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59" w:rsidRPr="00F93F0B" w:rsidRDefault="00D8215E" w:rsidP="003C44D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76" w:lineRule="auto"/>
        <w:jc w:val="left"/>
        <w:rPr>
          <w:rFonts w:ascii="Calibri" w:hAnsi="Calibri" w:cs="Calibri"/>
          <w:i/>
          <w:sz w:val="40"/>
          <w:lang w:val="en-GB"/>
        </w:rPr>
      </w:pPr>
      <w:r w:rsidRPr="00F93F0B">
        <w:rPr>
          <w:rFonts w:ascii="Calibri" w:hAnsi="Calibri" w:cs="Calibri"/>
          <w:i/>
          <w:sz w:val="40"/>
          <w:lang w:val="en-GB"/>
        </w:rPr>
        <w:t>An Introduction to Stata for Health Researchers:</w:t>
      </w:r>
    </w:p>
    <w:p w:rsidR="00E42533" w:rsidRPr="00F93F0B" w:rsidRDefault="00E42533" w:rsidP="003C44D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120" w:lineRule="auto"/>
        <w:jc w:val="left"/>
        <w:rPr>
          <w:rFonts w:ascii="Calibri" w:hAnsi="Calibri" w:cs="Calibri"/>
          <w:lang w:val="en-GB"/>
        </w:rPr>
      </w:pPr>
    </w:p>
    <w:p w:rsidR="00D8215E" w:rsidRPr="00F93F0B" w:rsidRDefault="00D8215E" w:rsidP="003C44D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76" w:lineRule="auto"/>
        <w:jc w:val="left"/>
        <w:rPr>
          <w:rFonts w:ascii="Calibri" w:hAnsi="Calibri" w:cs="Calibri"/>
          <w:sz w:val="40"/>
          <w:lang w:val="en-GB"/>
        </w:rPr>
      </w:pPr>
      <w:r w:rsidRPr="00F93F0B">
        <w:rPr>
          <w:rFonts w:ascii="Calibri" w:hAnsi="Calibri" w:cs="Calibri"/>
          <w:sz w:val="40"/>
          <w:lang w:val="en-GB"/>
        </w:rPr>
        <w:t>Information to</w:t>
      </w:r>
      <w:r w:rsidR="006966E0">
        <w:rPr>
          <w:rFonts w:ascii="Calibri" w:hAnsi="Calibri" w:cs="Calibri"/>
          <w:sz w:val="40"/>
          <w:lang w:val="en-GB"/>
        </w:rPr>
        <w:t xml:space="preserve"> users of</w:t>
      </w:r>
      <w:r w:rsidRPr="00F93F0B">
        <w:rPr>
          <w:rFonts w:ascii="Calibri" w:hAnsi="Calibri" w:cs="Calibri"/>
          <w:sz w:val="40"/>
          <w:lang w:val="en-GB"/>
        </w:rPr>
        <w:t xml:space="preserve"> Stata </w:t>
      </w:r>
      <w:r w:rsidR="00BD44E7">
        <w:rPr>
          <w:rFonts w:ascii="Calibri" w:hAnsi="Calibri" w:cs="Calibri"/>
          <w:sz w:val="40"/>
          <w:lang w:val="en-GB"/>
        </w:rPr>
        <w:t>14</w:t>
      </w:r>
      <w:r w:rsidR="006966E0">
        <w:rPr>
          <w:rFonts w:ascii="Calibri" w:hAnsi="Calibri" w:cs="Calibri"/>
          <w:sz w:val="40"/>
          <w:lang w:val="en-GB"/>
        </w:rPr>
        <w:t xml:space="preserve"> to</w:t>
      </w:r>
      <w:r w:rsidR="006E0D2B" w:rsidRPr="00F93F0B">
        <w:rPr>
          <w:rFonts w:ascii="Calibri" w:hAnsi="Calibri" w:cs="Calibri"/>
          <w:sz w:val="40"/>
          <w:lang w:val="en-GB"/>
        </w:rPr>
        <w:t xml:space="preserve"> </w:t>
      </w:r>
      <w:r w:rsidR="00D4618A" w:rsidRPr="00F93F0B">
        <w:rPr>
          <w:rFonts w:ascii="Calibri" w:hAnsi="Calibri" w:cs="Calibri"/>
          <w:sz w:val="40"/>
          <w:lang w:val="en-GB"/>
        </w:rPr>
        <w:t>1</w:t>
      </w:r>
      <w:r w:rsidR="00875041">
        <w:rPr>
          <w:rFonts w:ascii="Calibri" w:hAnsi="Calibri" w:cs="Calibri"/>
          <w:sz w:val="40"/>
          <w:lang w:val="en-GB"/>
        </w:rPr>
        <w:t>5</w:t>
      </w:r>
    </w:p>
    <w:p w:rsidR="00D8215E" w:rsidRPr="00F93F0B" w:rsidRDefault="00D8215E"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6966E0" w:rsidRDefault="006E0D2B" w:rsidP="00965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sidRPr="007511A1">
        <w:rPr>
          <w:rFonts w:ascii="Calibri" w:hAnsi="Calibri" w:cs="Calibri"/>
          <w:i/>
          <w:lang w:val="en-GB"/>
        </w:rPr>
        <w:t>An Introduction to Stata for Health Researchers</w:t>
      </w:r>
      <w:r w:rsidR="0046633A">
        <w:rPr>
          <w:rFonts w:ascii="Calibri" w:hAnsi="Calibri" w:cs="Calibri"/>
          <w:i/>
          <w:lang w:val="en-GB"/>
        </w:rPr>
        <w:t>, 4th ed.</w:t>
      </w:r>
      <w:r w:rsidR="00244ABE">
        <w:rPr>
          <w:rFonts w:ascii="Calibri" w:hAnsi="Calibri" w:cs="Calibri"/>
          <w:lang w:val="en-GB"/>
        </w:rPr>
        <w:t xml:space="preserve"> </w:t>
      </w:r>
      <w:r w:rsidR="0046633A">
        <w:rPr>
          <w:rFonts w:ascii="Calibri" w:hAnsi="Calibri" w:cs="Calibri"/>
          <w:lang w:val="en-GB"/>
        </w:rPr>
        <w:t xml:space="preserve">was written </w:t>
      </w:r>
      <w:r w:rsidR="00244ABE">
        <w:rPr>
          <w:rFonts w:ascii="Calibri" w:hAnsi="Calibri" w:cs="Calibri"/>
          <w:lang w:val="en-GB"/>
        </w:rPr>
        <w:t>for Stata 13.</w:t>
      </w:r>
      <w:r w:rsidR="00F93F0B" w:rsidRPr="007511A1">
        <w:rPr>
          <w:rFonts w:ascii="Calibri" w:hAnsi="Calibri" w:cs="Calibri"/>
          <w:lang w:val="en-GB"/>
        </w:rPr>
        <w:t xml:space="preserve"> </w:t>
      </w:r>
      <w:r w:rsidR="006E6E9A">
        <w:rPr>
          <w:rFonts w:ascii="Calibri" w:hAnsi="Calibri" w:cs="Calibri"/>
          <w:lang w:val="en-GB"/>
        </w:rPr>
        <w:t>We refer to th</w:t>
      </w:r>
      <w:r w:rsidR="0046633A">
        <w:rPr>
          <w:rFonts w:ascii="Calibri" w:hAnsi="Calibri" w:cs="Calibri"/>
          <w:lang w:val="en-GB"/>
        </w:rPr>
        <w:t>is edition as ISHR4.</w:t>
      </w:r>
    </w:p>
    <w:p w:rsidR="006966E0" w:rsidRDefault="006966E0" w:rsidP="00965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D8215E" w:rsidRPr="007511A1" w:rsidRDefault="00683C83" w:rsidP="00965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sidRPr="007511A1">
        <w:rPr>
          <w:rFonts w:ascii="Calibri" w:hAnsi="Calibri" w:cs="Calibri"/>
          <w:lang w:val="en-GB"/>
        </w:rPr>
        <w:t>T</w:t>
      </w:r>
      <w:r w:rsidR="006E0D2B" w:rsidRPr="007511A1">
        <w:rPr>
          <w:rFonts w:ascii="Calibri" w:hAnsi="Calibri" w:cs="Calibri"/>
          <w:lang w:val="en-GB"/>
        </w:rPr>
        <w:t xml:space="preserve">here may be some discrepancies between </w:t>
      </w:r>
      <w:r w:rsidR="006966E0">
        <w:rPr>
          <w:rFonts w:ascii="Calibri" w:hAnsi="Calibri" w:cs="Calibri"/>
          <w:lang w:val="en-GB"/>
        </w:rPr>
        <w:t>ISHR</w:t>
      </w:r>
      <w:r w:rsidR="0046633A">
        <w:rPr>
          <w:rFonts w:ascii="Calibri" w:hAnsi="Calibri" w:cs="Calibri"/>
          <w:lang w:val="en-GB"/>
        </w:rPr>
        <w:t>4</w:t>
      </w:r>
      <w:r w:rsidR="006966E0">
        <w:rPr>
          <w:rFonts w:ascii="Calibri" w:hAnsi="Calibri" w:cs="Calibri"/>
          <w:lang w:val="en-GB"/>
        </w:rPr>
        <w:t xml:space="preserve"> </w:t>
      </w:r>
      <w:r w:rsidR="006E0D2B" w:rsidRPr="007511A1">
        <w:rPr>
          <w:rFonts w:ascii="Calibri" w:hAnsi="Calibri" w:cs="Calibri"/>
          <w:lang w:val="en-GB"/>
        </w:rPr>
        <w:t xml:space="preserve">and </w:t>
      </w:r>
      <w:r w:rsidR="006E6E9A">
        <w:rPr>
          <w:rFonts w:ascii="Calibri" w:hAnsi="Calibri" w:cs="Calibri"/>
          <w:lang w:val="en-GB"/>
        </w:rPr>
        <w:t xml:space="preserve">the release of </w:t>
      </w:r>
      <w:r w:rsidR="006E0D2B" w:rsidRPr="007511A1">
        <w:rPr>
          <w:rFonts w:ascii="Calibri" w:hAnsi="Calibri" w:cs="Calibri"/>
          <w:lang w:val="en-GB"/>
        </w:rPr>
        <w:t>your</w:t>
      </w:r>
      <w:r w:rsidR="006E6E9A">
        <w:rPr>
          <w:rFonts w:ascii="Calibri" w:hAnsi="Calibri" w:cs="Calibri"/>
          <w:lang w:val="en-GB"/>
        </w:rPr>
        <w:t xml:space="preserve"> </w:t>
      </w:r>
      <w:r w:rsidR="006E0D2B" w:rsidRPr="007511A1">
        <w:rPr>
          <w:rFonts w:ascii="Calibri" w:hAnsi="Calibri" w:cs="Calibri"/>
          <w:lang w:val="en-GB"/>
        </w:rPr>
        <w:t>Stata</w:t>
      </w:r>
      <w:r w:rsidR="00C42432" w:rsidRPr="007511A1">
        <w:rPr>
          <w:rFonts w:ascii="Calibri" w:hAnsi="Calibri" w:cs="Calibri"/>
          <w:lang w:val="en-GB"/>
        </w:rPr>
        <w:t xml:space="preserve"> program</w:t>
      </w:r>
      <w:r w:rsidRPr="007511A1">
        <w:rPr>
          <w:rFonts w:ascii="Calibri" w:hAnsi="Calibri" w:cs="Calibri"/>
          <w:lang w:val="en-GB"/>
        </w:rPr>
        <w:t>, and</w:t>
      </w:r>
      <w:r w:rsidR="003D7BBF" w:rsidRPr="007511A1">
        <w:rPr>
          <w:rFonts w:ascii="Calibri" w:hAnsi="Calibri" w:cs="Calibri"/>
          <w:lang w:val="en-GB"/>
        </w:rPr>
        <w:t xml:space="preserve"> </w:t>
      </w:r>
      <w:r w:rsidRPr="007511A1">
        <w:rPr>
          <w:rFonts w:ascii="Calibri" w:hAnsi="Calibri" w:cs="Calibri"/>
          <w:lang w:val="en-GB"/>
        </w:rPr>
        <w:t xml:space="preserve">in the </w:t>
      </w:r>
      <w:r w:rsidR="007775DE" w:rsidRPr="007511A1">
        <w:rPr>
          <w:rFonts w:ascii="Calibri" w:hAnsi="Calibri" w:cs="Calibri"/>
          <w:lang w:val="en-GB"/>
        </w:rPr>
        <w:t>following,</w:t>
      </w:r>
      <w:r w:rsidRPr="007511A1">
        <w:rPr>
          <w:rFonts w:ascii="Calibri" w:hAnsi="Calibri" w:cs="Calibri"/>
          <w:lang w:val="en-GB"/>
        </w:rPr>
        <w:t xml:space="preserve"> </w:t>
      </w:r>
      <w:r w:rsidR="00F93F0B" w:rsidRPr="007511A1">
        <w:rPr>
          <w:rFonts w:ascii="Calibri" w:hAnsi="Calibri" w:cs="Calibri"/>
          <w:lang w:val="en-GB"/>
        </w:rPr>
        <w:t>we</w:t>
      </w:r>
      <w:r w:rsidR="003D7BBF" w:rsidRPr="007511A1">
        <w:rPr>
          <w:rFonts w:ascii="Calibri" w:hAnsi="Calibri" w:cs="Calibri"/>
          <w:lang w:val="en-GB"/>
        </w:rPr>
        <w:t xml:space="preserve"> </w:t>
      </w:r>
      <w:r w:rsidR="001F7804" w:rsidRPr="007511A1">
        <w:rPr>
          <w:rFonts w:ascii="Calibri" w:hAnsi="Calibri" w:cs="Calibri"/>
          <w:lang w:val="en-GB"/>
        </w:rPr>
        <w:t>point to the most important changes</w:t>
      </w:r>
      <w:r w:rsidR="00E35D99" w:rsidRPr="007511A1">
        <w:rPr>
          <w:rFonts w:ascii="Calibri" w:hAnsi="Calibri" w:cs="Calibri"/>
          <w:lang w:val="en-GB"/>
        </w:rPr>
        <w:t>, organized by the structure of the book.</w:t>
      </w:r>
      <w:r w:rsidR="001F7804" w:rsidRPr="007511A1">
        <w:rPr>
          <w:rFonts w:ascii="Calibri" w:hAnsi="Calibri" w:cs="Calibri"/>
          <w:lang w:val="en-GB"/>
        </w:rPr>
        <w:t xml:space="preserve"> </w:t>
      </w:r>
      <w:r w:rsidR="00F93F0B" w:rsidRPr="007511A1">
        <w:rPr>
          <w:rFonts w:ascii="Calibri" w:hAnsi="Calibri" w:cs="Calibri"/>
          <w:lang w:val="en-GB"/>
        </w:rPr>
        <w:t>We are</w:t>
      </w:r>
      <w:r w:rsidR="001F7804" w:rsidRPr="007511A1">
        <w:rPr>
          <w:rFonts w:ascii="Calibri" w:hAnsi="Calibri" w:cs="Calibri"/>
          <w:lang w:val="en-GB"/>
        </w:rPr>
        <w:t xml:space="preserve"> only pointing, and you </w:t>
      </w:r>
      <w:r w:rsidR="006966E0">
        <w:rPr>
          <w:rFonts w:ascii="Calibri" w:hAnsi="Calibri" w:cs="Calibri"/>
          <w:lang w:val="en-GB"/>
        </w:rPr>
        <w:t>will</w:t>
      </w:r>
      <w:r w:rsidR="001F7804" w:rsidRPr="007511A1">
        <w:rPr>
          <w:rFonts w:ascii="Calibri" w:hAnsi="Calibri" w:cs="Calibri"/>
          <w:lang w:val="en-GB"/>
        </w:rPr>
        <w:t xml:space="preserve"> need Stata's help facilities to get more information. </w:t>
      </w:r>
      <w:r w:rsidR="007A2193">
        <w:rPr>
          <w:rFonts w:ascii="Calibri" w:hAnsi="Calibri" w:cs="Calibri"/>
          <w:lang w:val="en-GB"/>
        </w:rPr>
        <w:t>K</w:t>
      </w:r>
      <w:r w:rsidR="00FC39A7">
        <w:rPr>
          <w:rFonts w:ascii="Calibri" w:hAnsi="Calibri" w:cs="Calibri"/>
          <w:lang w:val="en-GB"/>
        </w:rPr>
        <w:t xml:space="preserve">eep </w:t>
      </w:r>
      <w:r w:rsidR="006966E0">
        <w:rPr>
          <w:rFonts w:ascii="Calibri" w:hAnsi="Calibri" w:cs="Calibri"/>
          <w:lang w:val="en-GB"/>
        </w:rPr>
        <w:t>your Stata progr</w:t>
      </w:r>
      <w:r w:rsidR="00763B3B">
        <w:rPr>
          <w:rFonts w:ascii="Calibri" w:hAnsi="Calibri" w:cs="Calibri"/>
          <w:lang w:val="en-GB"/>
        </w:rPr>
        <w:t>am updated</w:t>
      </w:r>
      <w:r w:rsidR="006966E0">
        <w:rPr>
          <w:rFonts w:ascii="Calibri" w:hAnsi="Calibri" w:cs="Calibri"/>
          <w:lang w:val="en-GB"/>
        </w:rPr>
        <w:t>.</w:t>
      </w:r>
    </w:p>
    <w:p w:rsidR="00F60486" w:rsidRPr="007511A1" w:rsidRDefault="00F60486"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F60486" w:rsidRPr="007511A1" w:rsidRDefault="00F60486"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sidRPr="007511A1">
        <w:rPr>
          <w:rFonts w:ascii="Calibri" w:hAnsi="Calibri" w:cs="Calibri"/>
          <w:lang w:val="en-GB"/>
        </w:rPr>
        <w:t xml:space="preserve">To see </w:t>
      </w:r>
      <w:r w:rsidR="00E42533" w:rsidRPr="007511A1">
        <w:rPr>
          <w:rFonts w:ascii="Calibri" w:hAnsi="Calibri" w:cs="Calibri"/>
          <w:lang w:val="en-GB"/>
        </w:rPr>
        <w:t xml:space="preserve">all </w:t>
      </w:r>
      <w:r w:rsidRPr="007511A1">
        <w:rPr>
          <w:rFonts w:ascii="Calibri" w:hAnsi="Calibri" w:cs="Calibri"/>
          <w:lang w:val="en-GB"/>
        </w:rPr>
        <w:t>changes</w:t>
      </w:r>
      <w:r w:rsidR="006966E0">
        <w:rPr>
          <w:rFonts w:ascii="Calibri" w:hAnsi="Calibri" w:cs="Calibri"/>
          <w:lang w:val="en-GB"/>
        </w:rPr>
        <w:t>,</w:t>
      </w:r>
      <w:r w:rsidRPr="007511A1">
        <w:rPr>
          <w:rFonts w:ascii="Calibri" w:hAnsi="Calibri" w:cs="Calibri"/>
          <w:lang w:val="en-GB"/>
        </w:rPr>
        <w:t xml:space="preserve"> </w:t>
      </w:r>
      <w:r w:rsidR="006966E0">
        <w:rPr>
          <w:rFonts w:ascii="Calibri" w:hAnsi="Calibri" w:cs="Calibri"/>
          <w:lang w:val="en-GB"/>
        </w:rPr>
        <w:t>for example</w:t>
      </w:r>
      <w:r w:rsidR="003532F7">
        <w:rPr>
          <w:rFonts w:ascii="Calibri" w:hAnsi="Calibri" w:cs="Calibri"/>
          <w:lang w:val="en-GB"/>
        </w:rPr>
        <w:t>,</w:t>
      </w:r>
      <w:r w:rsidR="006966E0">
        <w:rPr>
          <w:rFonts w:ascii="Calibri" w:hAnsi="Calibri" w:cs="Calibri"/>
          <w:lang w:val="en-GB"/>
        </w:rPr>
        <w:t xml:space="preserve"> from</w:t>
      </w:r>
      <w:r w:rsidRPr="007511A1">
        <w:rPr>
          <w:rFonts w:ascii="Calibri" w:hAnsi="Calibri" w:cs="Calibri"/>
          <w:lang w:val="en-GB"/>
        </w:rPr>
        <w:t xml:space="preserve"> </w:t>
      </w:r>
      <w:r w:rsidR="006966E0">
        <w:rPr>
          <w:rFonts w:ascii="Calibri" w:hAnsi="Calibri" w:cs="Calibri"/>
          <w:lang w:val="en-GB"/>
        </w:rPr>
        <w:t>release</w:t>
      </w:r>
      <w:r w:rsidRPr="007511A1">
        <w:rPr>
          <w:rFonts w:ascii="Calibri" w:hAnsi="Calibri" w:cs="Calibri"/>
          <w:lang w:val="en-GB"/>
        </w:rPr>
        <w:t xml:space="preserve"> </w:t>
      </w:r>
      <w:r w:rsidR="007A32B8" w:rsidRPr="007511A1">
        <w:rPr>
          <w:rFonts w:ascii="Calibri" w:hAnsi="Calibri" w:cs="Calibri"/>
          <w:lang w:val="en-GB"/>
        </w:rPr>
        <w:t>1</w:t>
      </w:r>
      <w:r w:rsidR="006F29EB">
        <w:rPr>
          <w:rFonts w:ascii="Calibri" w:hAnsi="Calibri" w:cs="Calibri"/>
          <w:lang w:val="en-GB"/>
        </w:rPr>
        <w:t>3</w:t>
      </w:r>
      <w:r w:rsidRPr="007511A1">
        <w:rPr>
          <w:rFonts w:ascii="Calibri" w:hAnsi="Calibri" w:cs="Calibri"/>
          <w:lang w:val="en-GB"/>
        </w:rPr>
        <w:t xml:space="preserve"> to 1</w:t>
      </w:r>
      <w:r w:rsidR="006F29EB">
        <w:rPr>
          <w:rFonts w:ascii="Calibri" w:hAnsi="Calibri" w:cs="Calibri"/>
          <w:lang w:val="en-GB"/>
        </w:rPr>
        <w:t>4</w:t>
      </w:r>
      <w:r w:rsidRPr="007511A1">
        <w:rPr>
          <w:rFonts w:ascii="Calibri" w:hAnsi="Calibri" w:cs="Calibri"/>
          <w:lang w:val="en-GB"/>
        </w:rPr>
        <w:t>, type</w:t>
      </w:r>
      <w:r w:rsidR="00BD44E7">
        <w:rPr>
          <w:rFonts w:ascii="Calibri" w:hAnsi="Calibri" w:cs="Calibri"/>
          <w:lang w:val="en-GB"/>
        </w:rPr>
        <w:t xml:space="preserve"> (it </w:t>
      </w:r>
      <w:r w:rsidR="007A2193">
        <w:rPr>
          <w:rFonts w:ascii="Calibri" w:hAnsi="Calibri" w:cs="Calibri"/>
          <w:lang w:val="en-GB"/>
        </w:rPr>
        <w:t>works</w:t>
      </w:r>
      <w:r w:rsidR="00BD44E7">
        <w:rPr>
          <w:rFonts w:ascii="Calibri" w:hAnsi="Calibri" w:cs="Calibri"/>
          <w:lang w:val="en-GB"/>
        </w:rPr>
        <w:t xml:space="preserve"> only</w:t>
      </w:r>
      <w:r w:rsidR="007A2193">
        <w:rPr>
          <w:rFonts w:ascii="Calibri" w:hAnsi="Calibri" w:cs="Calibri"/>
          <w:lang w:val="en-GB"/>
        </w:rPr>
        <w:t xml:space="preserve"> in Stata 1</w:t>
      </w:r>
      <w:r w:rsidR="006F29EB">
        <w:rPr>
          <w:rFonts w:ascii="Calibri" w:hAnsi="Calibri" w:cs="Calibri"/>
          <w:lang w:val="en-GB"/>
        </w:rPr>
        <w:t>4</w:t>
      </w:r>
      <w:r w:rsidR="000626E6">
        <w:rPr>
          <w:rFonts w:ascii="Calibri" w:hAnsi="Calibri" w:cs="Calibri"/>
          <w:lang w:val="en-GB"/>
        </w:rPr>
        <w:t>+</w:t>
      </w:r>
      <w:r w:rsidR="007A2193">
        <w:rPr>
          <w:rFonts w:ascii="Calibri" w:hAnsi="Calibri" w:cs="Calibri"/>
          <w:lang w:val="en-GB"/>
        </w:rPr>
        <w:t>)</w:t>
      </w:r>
      <w:r w:rsidRPr="007511A1">
        <w:rPr>
          <w:rFonts w:ascii="Calibri" w:hAnsi="Calibri" w:cs="Calibri"/>
          <w:lang w:val="en-GB"/>
        </w:rPr>
        <w:t>:</w:t>
      </w:r>
    </w:p>
    <w:p w:rsidR="00F60486" w:rsidRPr="00543F70" w:rsidRDefault="00F60486"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before="60" w:line="240" w:lineRule="auto"/>
        <w:jc w:val="left"/>
        <w:rPr>
          <w:rFonts w:ascii="Consolas" w:hAnsi="Consolas" w:cs="Consolas"/>
          <w:b/>
          <w:sz w:val="20"/>
          <w:lang w:val="en-GB"/>
        </w:rPr>
      </w:pPr>
      <w:r w:rsidRPr="00543F70">
        <w:rPr>
          <w:rFonts w:ascii="Consolas" w:hAnsi="Consolas" w:cs="Consolas"/>
          <w:b/>
          <w:sz w:val="20"/>
          <w:lang w:val="en-GB"/>
        </w:rPr>
        <w:tab/>
      </w:r>
      <w:r w:rsidR="006E6E9A" w:rsidRPr="00543F70">
        <w:rPr>
          <w:rFonts w:ascii="Consolas" w:hAnsi="Consolas" w:cs="Consolas"/>
          <w:b/>
          <w:sz w:val="20"/>
          <w:lang w:val="en-GB"/>
        </w:rPr>
        <w:t xml:space="preserve">. </w:t>
      </w:r>
      <w:r w:rsidRPr="00543F70">
        <w:rPr>
          <w:rFonts w:ascii="Consolas" w:hAnsi="Consolas" w:cs="Consolas"/>
          <w:b/>
          <w:sz w:val="20"/>
          <w:lang w:val="en-GB"/>
        </w:rPr>
        <w:t>help whatsnew</w:t>
      </w:r>
      <w:r w:rsidR="007A32B8" w:rsidRPr="00543F70">
        <w:rPr>
          <w:rFonts w:ascii="Consolas" w:hAnsi="Consolas" w:cs="Consolas"/>
          <w:b/>
          <w:sz w:val="20"/>
          <w:lang w:val="en-GB"/>
        </w:rPr>
        <w:t>1</w:t>
      </w:r>
      <w:r w:rsidR="006F29EB" w:rsidRPr="00543F70">
        <w:rPr>
          <w:rFonts w:ascii="Consolas" w:hAnsi="Consolas" w:cs="Consolas"/>
          <w:b/>
          <w:sz w:val="20"/>
          <w:lang w:val="en-GB"/>
        </w:rPr>
        <w:t>3</w:t>
      </w:r>
      <w:r w:rsidRPr="00543F70">
        <w:rPr>
          <w:rFonts w:ascii="Consolas" w:hAnsi="Consolas" w:cs="Consolas"/>
          <w:b/>
          <w:sz w:val="20"/>
          <w:lang w:val="en-GB"/>
        </w:rPr>
        <w:t>to1</w:t>
      </w:r>
      <w:r w:rsidR="006F29EB" w:rsidRPr="00543F70">
        <w:rPr>
          <w:rFonts w:ascii="Consolas" w:hAnsi="Consolas" w:cs="Consolas"/>
          <w:b/>
          <w:sz w:val="20"/>
          <w:lang w:val="en-GB"/>
        </w:rPr>
        <w:t>4</w:t>
      </w:r>
    </w:p>
    <w:p w:rsidR="006E6E9A" w:rsidRDefault="006E6E9A"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E85295" w:rsidRDefault="00FC39A7"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Pr>
          <w:rFonts w:ascii="Calibri" w:hAnsi="Calibri" w:cs="Calibri"/>
          <w:lang w:val="en-GB"/>
        </w:rPr>
        <w:t xml:space="preserve">Stata introduced </w:t>
      </w:r>
      <w:r w:rsidR="002156D1">
        <w:rPr>
          <w:rFonts w:ascii="Calibri" w:hAnsi="Calibri" w:cs="Calibri"/>
          <w:lang w:val="en-GB"/>
        </w:rPr>
        <w:t xml:space="preserve">a </w:t>
      </w:r>
      <w:r>
        <w:rPr>
          <w:rFonts w:ascii="Calibri" w:hAnsi="Calibri" w:cs="Calibri"/>
          <w:lang w:val="en-GB"/>
        </w:rPr>
        <w:t>new file format in release 1</w:t>
      </w:r>
      <w:r w:rsidR="00E85295">
        <w:rPr>
          <w:rFonts w:ascii="Calibri" w:hAnsi="Calibri" w:cs="Calibri"/>
          <w:lang w:val="en-GB"/>
        </w:rPr>
        <w:t>4</w:t>
      </w:r>
      <w:r>
        <w:rPr>
          <w:rFonts w:ascii="Calibri" w:hAnsi="Calibri" w:cs="Calibri"/>
          <w:lang w:val="en-GB"/>
        </w:rPr>
        <w:t xml:space="preserve">. </w:t>
      </w:r>
      <w:r w:rsidR="00BD44E7">
        <w:rPr>
          <w:rFonts w:ascii="Calibri" w:hAnsi="Calibri" w:cs="Calibri"/>
          <w:lang w:val="en-GB"/>
        </w:rPr>
        <w:t>See Stata 14 and Unicode for more information.</w:t>
      </w:r>
    </w:p>
    <w:p w:rsidR="00E85295" w:rsidRDefault="00E85295"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F60486" w:rsidRDefault="00FC39A7"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Pr>
          <w:rFonts w:ascii="Calibri" w:hAnsi="Calibri" w:cs="Calibri"/>
          <w:lang w:val="en-GB"/>
        </w:rPr>
        <w:t xml:space="preserve">If you want to create a dataset that </w:t>
      </w:r>
      <w:r w:rsidR="00CF63CE">
        <w:rPr>
          <w:rFonts w:ascii="Calibri" w:hAnsi="Calibri" w:cs="Calibri"/>
          <w:lang w:val="en-GB"/>
        </w:rPr>
        <w:t xml:space="preserve">a </w:t>
      </w:r>
      <w:r>
        <w:rPr>
          <w:rFonts w:ascii="Calibri" w:hAnsi="Calibri" w:cs="Calibri"/>
          <w:lang w:val="en-GB"/>
        </w:rPr>
        <w:t>previous Stata version</w:t>
      </w:r>
      <w:r w:rsidR="00CF63CE">
        <w:rPr>
          <w:rFonts w:ascii="Calibri" w:hAnsi="Calibri" w:cs="Calibri"/>
          <w:lang w:val="en-GB"/>
        </w:rPr>
        <w:t xml:space="preserve"> can read</w:t>
      </w:r>
      <w:r>
        <w:rPr>
          <w:rFonts w:ascii="Calibri" w:hAnsi="Calibri" w:cs="Calibri"/>
          <w:lang w:val="en-GB"/>
        </w:rPr>
        <w:t xml:space="preserve">, you may need to use the </w:t>
      </w:r>
      <w:proofErr w:type="spellStart"/>
      <w:r w:rsidR="001852DF" w:rsidRPr="007511A1">
        <w:rPr>
          <w:rFonts w:ascii="Calibri" w:hAnsi="Calibri" w:cs="Calibri"/>
          <w:b/>
          <w:lang w:val="en-GB"/>
        </w:rPr>
        <w:t>saveold</w:t>
      </w:r>
      <w:proofErr w:type="spellEnd"/>
      <w:r w:rsidR="001852DF" w:rsidRPr="007511A1">
        <w:rPr>
          <w:rFonts w:ascii="Calibri" w:hAnsi="Calibri" w:cs="Calibri"/>
          <w:b/>
          <w:lang w:val="en-GB"/>
        </w:rPr>
        <w:t xml:space="preserve"> </w:t>
      </w:r>
      <w:r>
        <w:rPr>
          <w:rFonts w:ascii="Calibri" w:hAnsi="Calibri" w:cs="Calibri"/>
          <w:lang w:val="en-GB"/>
        </w:rPr>
        <w:t>command; see th</w:t>
      </w:r>
      <w:r w:rsidR="00AD1C0A">
        <w:rPr>
          <w:rFonts w:ascii="Calibri" w:hAnsi="Calibri" w:cs="Calibri"/>
          <w:lang w:val="en-GB"/>
        </w:rPr>
        <w:t>is</w:t>
      </w:r>
      <w:r>
        <w:rPr>
          <w:rFonts w:ascii="Calibri" w:hAnsi="Calibri" w:cs="Calibri"/>
          <w:lang w:val="en-GB"/>
        </w:rPr>
        <w:t xml:space="preserve"> table</w:t>
      </w:r>
      <w:r w:rsidR="00AD1C0A">
        <w:rPr>
          <w:rFonts w:ascii="Calibri" w:hAnsi="Calibri" w:cs="Calibri"/>
          <w:lang w:val="en-GB"/>
        </w:rPr>
        <w:t>:</w:t>
      </w:r>
    </w:p>
    <w:p w:rsidR="0096561A" w:rsidRDefault="0096561A" w:rsidP="0096561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tbl>
      <w:tblPr>
        <w:tblStyle w:val="TableGrid"/>
        <w:tblW w:w="0" w:type="auto"/>
        <w:tblBorders>
          <w:left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2212"/>
        <w:gridCol w:w="2409"/>
        <w:gridCol w:w="2694"/>
      </w:tblGrid>
      <w:tr w:rsidR="00FC39A7" w:rsidRPr="001C2EB9" w:rsidTr="0034570C">
        <w:tc>
          <w:tcPr>
            <w:tcW w:w="2212" w:type="dxa"/>
            <w:tcBorders>
              <w:bottom w:val="single" w:sz="4" w:space="0" w:color="auto"/>
            </w:tcBorders>
            <w:vAlign w:val="bottom"/>
          </w:tcPr>
          <w:p w:rsidR="00FC39A7" w:rsidRPr="00AD1C0A" w:rsidRDefault="00C86F7A" w:rsidP="0034570C">
            <w:pPr>
              <w:spacing w:line="240" w:lineRule="auto"/>
              <w:jc w:val="center"/>
              <w:rPr>
                <w:rFonts w:asciiTheme="minorHAnsi" w:hAnsiTheme="minorHAnsi" w:cstheme="minorHAnsi"/>
                <w:sz w:val="20"/>
                <w:lang w:val="en-US"/>
              </w:rPr>
            </w:pPr>
            <w:r w:rsidRPr="00AD1C0A">
              <w:rPr>
                <w:rFonts w:asciiTheme="minorHAnsi" w:hAnsiTheme="minorHAnsi" w:cstheme="minorHAnsi"/>
                <w:sz w:val="20"/>
                <w:lang w:val="en-US"/>
              </w:rPr>
              <w:t xml:space="preserve">Your version of </w:t>
            </w:r>
            <w:r w:rsidR="00FC39A7" w:rsidRPr="00AD1C0A">
              <w:rPr>
                <w:rFonts w:asciiTheme="minorHAnsi" w:hAnsiTheme="minorHAnsi" w:cstheme="minorHAnsi"/>
                <w:sz w:val="20"/>
                <w:lang w:val="en-US"/>
              </w:rPr>
              <w:t>Stata</w:t>
            </w:r>
            <w:r w:rsidR="0034570C" w:rsidRPr="00AD1C0A">
              <w:rPr>
                <w:rFonts w:asciiTheme="minorHAnsi" w:hAnsiTheme="minorHAnsi" w:cstheme="minorHAnsi"/>
                <w:sz w:val="20"/>
                <w:lang w:val="en-US"/>
              </w:rPr>
              <w:t>:</w:t>
            </w:r>
          </w:p>
        </w:tc>
        <w:tc>
          <w:tcPr>
            <w:tcW w:w="2409" w:type="dxa"/>
            <w:tcBorders>
              <w:bottom w:val="single" w:sz="4" w:space="0" w:color="auto"/>
            </w:tcBorders>
            <w:vAlign w:val="bottom"/>
          </w:tcPr>
          <w:p w:rsidR="00C113FA" w:rsidRPr="00AD1C0A" w:rsidRDefault="00FC39A7" w:rsidP="00C113FA">
            <w:pPr>
              <w:spacing w:line="240" w:lineRule="auto"/>
              <w:jc w:val="center"/>
              <w:rPr>
                <w:rFonts w:asciiTheme="minorHAnsi" w:hAnsiTheme="minorHAnsi" w:cstheme="minorHAnsi"/>
                <w:sz w:val="20"/>
                <w:lang w:val="en-US"/>
              </w:rPr>
            </w:pPr>
            <w:r w:rsidRPr="00AD1C0A">
              <w:rPr>
                <w:rFonts w:asciiTheme="minorHAnsi" w:hAnsiTheme="minorHAnsi" w:cstheme="minorHAnsi"/>
                <w:b/>
                <w:sz w:val="20"/>
                <w:lang w:val="en-US"/>
              </w:rPr>
              <w:t>save</w:t>
            </w:r>
            <w:r w:rsidR="0034570C" w:rsidRPr="00AD1C0A">
              <w:rPr>
                <w:rFonts w:asciiTheme="minorHAnsi" w:hAnsiTheme="minorHAnsi" w:cstheme="minorHAnsi"/>
                <w:sz w:val="20"/>
                <w:lang w:val="en-US"/>
              </w:rPr>
              <w:t xml:space="preserve"> generates data</w:t>
            </w:r>
          </w:p>
          <w:p w:rsidR="00FC39A7" w:rsidRPr="00AD1C0A" w:rsidRDefault="00AB52CE" w:rsidP="00C113FA">
            <w:pPr>
              <w:spacing w:line="240" w:lineRule="auto"/>
              <w:jc w:val="center"/>
              <w:rPr>
                <w:rFonts w:asciiTheme="minorHAnsi" w:hAnsiTheme="minorHAnsi" w:cstheme="minorHAnsi"/>
                <w:sz w:val="20"/>
                <w:lang w:val="en-US"/>
              </w:rPr>
            </w:pPr>
            <w:r>
              <w:rPr>
                <w:rFonts w:asciiTheme="minorHAnsi" w:hAnsiTheme="minorHAnsi" w:cstheme="minorHAnsi"/>
                <w:sz w:val="20"/>
                <w:lang w:val="en-US"/>
              </w:rPr>
              <w:t>that can be read by</w:t>
            </w:r>
          </w:p>
        </w:tc>
        <w:tc>
          <w:tcPr>
            <w:tcW w:w="2694" w:type="dxa"/>
            <w:tcBorders>
              <w:bottom w:val="single" w:sz="4" w:space="0" w:color="auto"/>
            </w:tcBorders>
            <w:vAlign w:val="bottom"/>
          </w:tcPr>
          <w:p w:rsidR="00C113FA" w:rsidRPr="00AD1C0A" w:rsidRDefault="00FC39A7" w:rsidP="00C113FA">
            <w:pPr>
              <w:spacing w:line="240" w:lineRule="auto"/>
              <w:jc w:val="center"/>
              <w:rPr>
                <w:rFonts w:asciiTheme="minorHAnsi" w:hAnsiTheme="minorHAnsi" w:cstheme="minorHAnsi"/>
                <w:sz w:val="20"/>
                <w:lang w:val="en-US"/>
              </w:rPr>
            </w:pPr>
            <w:proofErr w:type="spellStart"/>
            <w:r w:rsidRPr="00AD1C0A">
              <w:rPr>
                <w:rFonts w:asciiTheme="minorHAnsi" w:hAnsiTheme="minorHAnsi" w:cstheme="minorHAnsi"/>
                <w:b/>
                <w:sz w:val="20"/>
                <w:lang w:val="en-US"/>
              </w:rPr>
              <w:t>saveold</w:t>
            </w:r>
            <w:proofErr w:type="spellEnd"/>
            <w:r w:rsidR="0034570C" w:rsidRPr="00AD1C0A">
              <w:rPr>
                <w:rFonts w:asciiTheme="minorHAnsi" w:hAnsiTheme="minorHAnsi" w:cstheme="minorHAnsi"/>
                <w:sz w:val="20"/>
                <w:lang w:val="en-US"/>
              </w:rPr>
              <w:t xml:space="preserve"> generates data</w:t>
            </w:r>
          </w:p>
          <w:p w:rsidR="00FC39A7" w:rsidRPr="00AD1C0A" w:rsidRDefault="00490E7A" w:rsidP="00C113FA">
            <w:pPr>
              <w:spacing w:line="240" w:lineRule="auto"/>
              <w:jc w:val="center"/>
              <w:rPr>
                <w:rFonts w:asciiTheme="minorHAnsi" w:hAnsiTheme="minorHAnsi" w:cstheme="minorHAnsi"/>
                <w:sz w:val="20"/>
                <w:lang w:val="en-US"/>
              </w:rPr>
            </w:pPr>
            <w:r>
              <w:rPr>
                <w:rFonts w:asciiTheme="minorHAnsi" w:hAnsiTheme="minorHAnsi" w:cstheme="minorHAnsi"/>
                <w:sz w:val="20"/>
                <w:lang w:val="en-US"/>
              </w:rPr>
              <w:t>that can be read by</w:t>
            </w:r>
          </w:p>
        </w:tc>
      </w:tr>
      <w:tr w:rsidR="00E85295" w:rsidRPr="000E15E7" w:rsidTr="00875041">
        <w:tc>
          <w:tcPr>
            <w:tcW w:w="2212" w:type="dxa"/>
            <w:tcBorders>
              <w:top w:val="nil"/>
              <w:bottom w:val="nil"/>
            </w:tcBorders>
            <w:vAlign w:val="center"/>
          </w:tcPr>
          <w:p w:rsidR="00E85295" w:rsidRDefault="00E85295" w:rsidP="00632CB5">
            <w:pPr>
              <w:spacing w:line="240" w:lineRule="auto"/>
              <w:jc w:val="center"/>
              <w:rPr>
                <w:rFonts w:asciiTheme="minorHAnsi" w:hAnsiTheme="minorHAnsi" w:cstheme="minorHAnsi"/>
                <w:sz w:val="20"/>
              </w:rPr>
            </w:pPr>
            <w:r>
              <w:rPr>
                <w:rFonts w:asciiTheme="minorHAnsi" w:hAnsiTheme="minorHAnsi" w:cstheme="minorHAnsi"/>
                <w:sz w:val="20"/>
              </w:rPr>
              <w:t>Stata 14</w:t>
            </w:r>
            <w:r w:rsidR="00452FEE">
              <w:rPr>
                <w:rFonts w:asciiTheme="minorHAnsi" w:hAnsiTheme="minorHAnsi" w:cstheme="minorHAnsi"/>
                <w:sz w:val="20"/>
              </w:rPr>
              <w:t>, 15</w:t>
            </w:r>
          </w:p>
        </w:tc>
        <w:tc>
          <w:tcPr>
            <w:tcW w:w="2409" w:type="dxa"/>
            <w:tcBorders>
              <w:top w:val="nil"/>
              <w:bottom w:val="nil"/>
            </w:tcBorders>
            <w:vAlign w:val="center"/>
          </w:tcPr>
          <w:p w:rsidR="00E85295" w:rsidRDefault="00E85295" w:rsidP="00632CB5">
            <w:pPr>
              <w:spacing w:line="240" w:lineRule="auto"/>
              <w:jc w:val="center"/>
              <w:rPr>
                <w:rFonts w:asciiTheme="minorHAnsi" w:hAnsiTheme="minorHAnsi" w:cstheme="minorHAnsi"/>
                <w:sz w:val="20"/>
              </w:rPr>
            </w:pPr>
            <w:r>
              <w:rPr>
                <w:rFonts w:asciiTheme="minorHAnsi" w:hAnsiTheme="minorHAnsi" w:cstheme="minorHAnsi"/>
                <w:sz w:val="20"/>
              </w:rPr>
              <w:t>Stata 14</w:t>
            </w:r>
            <w:r w:rsidR="00452FEE">
              <w:rPr>
                <w:rFonts w:asciiTheme="minorHAnsi" w:hAnsiTheme="minorHAnsi" w:cstheme="minorHAnsi"/>
                <w:sz w:val="20"/>
              </w:rPr>
              <w:t>, 15</w:t>
            </w:r>
          </w:p>
        </w:tc>
        <w:tc>
          <w:tcPr>
            <w:tcW w:w="2694" w:type="dxa"/>
            <w:tcBorders>
              <w:top w:val="nil"/>
              <w:bottom w:val="nil"/>
            </w:tcBorders>
            <w:vAlign w:val="center"/>
          </w:tcPr>
          <w:p w:rsidR="00E85295" w:rsidRPr="00B67BA6" w:rsidRDefault="00E85295" w:rsidP="00F47B1F">
            <w:pPr>
              <w:spacing w:line="240" w:lineRule="auto"/>
              <w:jc w:val="center"/>
              <w:rPr>
                <w:rFonts w:asciiTheme="minorHAnsi" w:hAnsiTheme="minorHAnsi" w:cstheme="minorHAnsi"/>
                <w:sz w:val="20"/>
                <w:vertAlign w:val="superscript"/>
              </w:rPr>
            </w:pPr>
            <w:r>
              <w:rPr>
                <w:rFonts w:asciiTheme="minorHAnsi" w:hAnsiTheme="minorHAnsi" w:cstheme="minorHAnsi"/>
                <w:sz w:val="20"/>
              </w:rPr>
              <w:t>Stata 11, 12, 13</w:t>
            </w:r>
            <w:r w:rsidR="00B67BA6" w:rsidRPr="00B67BA6">
              <w:rPr>
                <w:rFonts w:asciiTheme="minorHAnsi" w:hAnsiTheme="minorHAnsi" w:cstheme="minorHAnsi"/>
                <w:sz w:val="20"/>
              </w:rPr>
              <w:t>*</w:t>
            </w:r>
          </w:p>
        </w:tc>
      </w:tr>
      <w:tr w:rsidR="00C53223" w:rsidRPr="000E15E7" w:rsidTr="00E85295">
        <w:tc>
          <w:tcPr>
            <w:tcW w:w="2212" w:type="dxa"/>
            <w:tcBorders>
              <w:top w:val="nil"/>
              <w:bottom w:val="nil"/>
            </w:tcBorders>
            <w:vAlign w:val="center"/>
          </w:tcPr>
          <w:p w:rsidR="00C53223" w:rsidRPr="000E15E7" w:rsidRDefault="00C53223" w:rsidP="00632CB5">
            <w:pPr>
              <w:spacing w:line="240" w:lineRule="auto"/>
              <w:jc w:val="center"/>
              <w:rPr>
                <w:rFonts w:asciiTheme="minorHAnsi" w:hAnsiTheme="minorHAnsi" w:cstheme="minorHAnsi"/>
                <w:sz w:val="20"/>
              </w:rPr>
            </w:pPr>
            <w:r>
              <w:rPr>
                <w:rFonts w:asciiTheme="minorHAnsi" w:hAnsiTheme="minorHAnsi" w:cstheme="minorHAnsi"/>
                <w:sz w:val="20"/>
              </w:rPr>
              <w:t>Stata 13</w:t>
            </w:r>
          </w:p>
        </w:tc>
        <w:tc>
          <w:tcPr>
            <w:tcW w:w="2409" w:type="dxa"/>
            <w:tcBorders>
              <w:top w:val="nil"/>
              <w:bottom w:val="nil"/>
            </w:tcBorders>
            <w:vAlign w:val="center"/>
          </w:tcPr>
          <w:p w:rsidR="00C53223" w:rsidRPr="000E15E7" w:rsidRDefault="00C53223" w:rsidP="00632CB5">
            <w:pPr>
              <w:spacing w:line="240" w:lineRule="auto"/>
              <w:jc w:val="center"/>
              <w:rPr>
                <w:rFonts w:asciiTheme="minorHAnsi" w:hAnsiTheme="minorHAnsi" w:cstheme="minorHAnsi"/>
                <w:sz w:val="20"/>
              </w:rPr>
            </w:pPr>
            <w:r>
              <w:rPr>
                <w:rFonts w:asciiTheme="minorHAnsi" w:hAnsiTheme="minorHAnsi" w:cstheme="minorHAnsi"/>
                <w:sz w:val="20"/>
              </w:rPr>
              <w:t>Stata 13</w:t>
            </w:r>
          </w:p>
        </w:tc>
        <w:tc>
          <w:tcPr>
            <w:tcW w:w="2694" w:type="dxa"/>
            <w:tcBorders>
              <w:top w:val="nil"/>
              <w:bottom w:val="nil"/>
            </w:tcBorders>
            <w:vAlign w:val="center"/>
          </w:tcPr>
          <w:p w:rsidR="00C53223" w:rsidRDefault="00C53223" w:rsidP="00F47B1F">
            <w:pPr>
              <w:spacing w:line="240" w:lineRule="auto"/>
              <w:jc w:val="center"/>
              <w:rPr>
                <w:rFonts w:asciiTheme="minorHAnsi" w:hAnsiTheme="minorHAnsi" w:cstheme="minorHAnsi"/>
                <w:sz w:val="20"/>
              </w:rPr>
            </w:pPr>
            <w:r>
              <w:rPr>
                <w:rFonts w:asciiTheme="minorHAnsi" w:hAnsiTheme="minorHAnsi" w:cstheme="minorHAnsi"/>
                <w:sz w:val="20"/>
              </w:rPr>
              <w:t xml:space="preserve">Stata </w:t>
            </w:r>
            <w:r w:rsidR="00490E7A">
              <w:rPr>
                <w:rFonts w:asciiTheme="minorHAnsi" w:hAnsiTheme="minorHAnsi" w:cstheme="minorHAnsi"/>
                <w:sz w:val="20"/>
              </w:rPr>
              <w:t xml:space="preserve">11, </w:t>
            </w:r>
            <w:r>
              <w:rPr>
                <w:rFonts w:asciiTheme="minorHAnsi" w:hAnsiTheme="minorHAnsi" w:cstheme="minorHAnsi"/>
                <w:sz w:val="20"/>
              </w:rPr>
              <w:t>12</w:t>
            </w:r>
          </w:p>
        </w:tc>
      </w:tr>
      <w:tr w:rsidR="00B67BA6" w:rsidRPr="001C2EB9" w:rsidTr="00763B3B">
        <w:tc>
          <w:tcPr>
            <w:tcW w:w="7315" w:type="dxa"/>
            <w:gridSpan w:val="3"/>
            <w:tcBorders>
              <w:top w:val="single" w:sz="4" w:space="0" w:color="auto"/>
              <w:bottom w:val="nil"/>
            </w:tcBorders>
            <w:vAlign w:val="center"/>
          </w:tcPr>
          <w:p w:rsidR="00B67BA6" w:rsidRPr="00B67BA6" w:rsidRDefault="00134AA3" w:rsidP="008222F1">
            <w:pPr>
              <w:spacing w:line="240" w:lineRule="auto"/>
              <w:rPr>
                <w:rFonts w:asciiTheme="minorHAnsi" w:hAnsiTheme="minorHAnsi" w:cstheme="minorHAnsi"/>
                <w:sz w:val="20"/>
                <w:lang w:val="en-US"/>
              </w:rPr>
            </w:pPr>
            <w:r>
              <w:rPr>
                <w:rFonts w:asciiTheme="minorHAnsi" w:hAnsiTheme="minorHAnsi" w:cstheme="minorHAnsi"/>
                <w:sz w:val="20"/>
                <w:lang w:val="en-US"/>
              </w:rPr>
              <w:t>From</w:t>
            </w:r>
            <w:r w:rsidR="00B67BA6" w:rsidRPr="00B67BA6">
              <w:rPr>
                <w:rFonts w:asciiTheme="minorHAnsi" w:hAnsiTheme="minorHAnsi" w:cstheme="minorHAnsi"/>
                <w:sz w:val="20"/>
                <w:lang w:val="en-US"/>
              </w:rPr>
              <w:t xml:space="preserve"> Stata 14, </w:t>
            </w:r>
            <w:proofErr w:type="spellStart"/>
            <w:r w:rsidR="00B67BA6" w:rsidRPr="00B67BA6">
              <w:rPr>
                <w:rFonts w:asciiTheme="minorHAnsi" w:hAnsiTheme="minorHAnsi" w:cstheme="minorHAnsi"/>
                <w:b/>
                <w:sz w:val="20"/>
                <w:lang w:val="en-US"/>
              </w:rPr>
              <w:t>saveold</w:t>
            </w:r>
            <w:proofErr w:type="spellEnd"/>
            <w:r w:rsidR="00B67BA6" w:rsidRPr="00B67BA6">
              <w:rPr>
                <w:rFonts w:asciiTheme="minorHAnsi" w:hAnsiTheme="minorHAnsi" w:cstheme="minorHAnsi"/>
                <w:sz w:val="20"/>
                <w:lang w:val="en-US"/>
              </w:rPr>
              <w:t xml:space="preserve"> has a </w:t>
            </w:r>
            <w:r w:rsidR="00B67BA6" w:rsidRPr="00B67BA6">
              <w:rPr>
                <w:rFonts w:asciiTheme="minorHAnsi" w:hAnsiTheme="minorHAnsi" w:cstheme="minorHAnsi"/>
                <w:b/>
                <w:sz w:val="20"/>
                <w:lang w:val="en-US"/>
              </w:rPr>
              <w:t>version()</w:t>
            </w:r>
            <w:r w:rsidR="00B67BA6" w:rsidRPr="00B67BA6">
              <w:rPr>
                <w:rFonts w:asciiTheme="minorHAnsi" w:hAnsiTheme="minorHAnsi" w:cstheme="minorHAnsi"/>
                <w:sz w:val="20"/>
                <w:lang w:val="en-US"/>
              </w:rPr>
              <w:t xml:space="preserve"> option.</w:t>
            </w:r>
            <w:r w:rsidR="00B67BA6">
              <w:rPr>
                <w:rFonts w:asciiTheme="minorHAnsi" w:hAnsiTheme="minorHAnsi" w:cstheme="minorHAnsi"/>
                <w:sz w:val="20"/>
                <w:lang w:val="en-US"/>
              </w:rPr>
              <w:t xml:space="preserve"> But </w:t>
            </w:r>
            <w:proofErr w:type="spellStart"/>
            <w:r w:rsidR="00B67BA6" w:rsidRPr="00B67BA6">
              <w:rPr>
                <w:rFonts w:asciiTheme="minorHAnsi" w:hAnsiTheme="minorHAnsi" w:cstheme="minorHAnsi"/>
                <w:b/>
                <w:sz w:val="20"/>
                <w:lang w:val="en-US"/>
              </w:rPr>
              <w:t>saveold</w:t>
            </w:r>
            <w:proofErr w:type="spellEnd"/>
            <w:r w:rsidR="00B67BA6">
              <w:rPr>
                <w:rFonts w:asciiTheme="minorHAnsi" w:hAnsiTheme="minorHAnsi" w:cstheme="minorHAnsi"/>
                <w:sz w:val="20"/>
                <w:lang w:val="en-US"/>
              </w:rPr>
              <w:t xml:space="preserve"> does not </w:t>
            </w:r>
            <w:r w:rsidR="008222F1">
              <w:rPr>
                <w:rFonts w:asciiTheme="minorHAnsi" w:hAnsiTheme="minorHAnsi" w:cstheme="minorHAnsi"/>
                <w:sz w:val="20"/>
                <w:lang w:val="en-US"/>
              </w:rPr>
              <w:t>translate from Unicode to ASCII characters</w:t>
            </w:r>
            <w:r w:rsidR="00B67BA6">
              <w:rPr>
                <w:rFonts w:asciiTheme="minorHAnsi" w:hAnsiTheme="minorHAnsi" w:cstheme="minorHAnsi"/>
                <w:sz w:val="20"/>
                <w:lang w:val="en-US"/>
              </w:rPr>
              <w:t>. This is a problem with extended ASCII characters</w:t>
            </w:r>
            <w:r w:rsidR="00763B3B">
              <w:rPr>
                <w:rFonts w:asciiTheme="minorHAnsi" w:hAnsiTheme="minorHAnsi" w:cstheme="minorHAnsi"/>
                <w:sz w:val="20"/>
                <w:lang w:val="en-US"/>
              </w:rPr>
              <w:t xml:space="preserve"> like</w:t>
            </w:r>
            <w:r w:rsidR="00B67BA6">
              <w:rPr>
                <w:rFonts w:asciiTheme="minorHAnsi" w:hAnsiTheme="minorHAnsi" w:cstheme="minorHAnsi"/>
                <w:sz w:val="20"/>
                <w:lang w:val="en-US"/>
              </w:rPr>
              <w:t xml:space="preserve"> ü, é, </w:t>
            </w:r>
            <w:r w:rsidR="00BD44E7">
              <w:rPr>
                <w:rFonts w:asciiTheme="minorHAnsi" w:hAnsiTheme="minorHAnsi" w:cstheme="minorHAnsi"/>
                <w:sz w:val="20"/>
                <w:lang w:val="en-US"/>
              </w:rPr>
              <w:t xml:space="preserve"> and </w:t>
            </w:r>
            <w:r w:rsidR="00B67BA6">
              <w:rPr>
                <w:rFonts w:asciiTheme="minorHAnsi" w:hAnsiTheme="minorHAnsi" w:cstheme="minorHAnsi"/>
                <w:sz w:val="20"/>
                <w:lang w:val="en-US"/>
              </w:rPr>
              <w:t xml:space="preserve">ø. </w:t>
            </w:r>
          </w:p>
        </w:tc>
      </w:tr>
    </w:tbl>
    <w:p w:rsidR="0046633A" w:rsidRDefault="0046633A" w:rsidP="00A64CB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p>
    <w:p w:rsidR="00A64CBE" w:rsidRDefault="002156D1" w:rsidP="00A64CB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GB"/>
        </w:rPr>
      </w:pPr>
      <w:r>
        <w:rPr>
          <w:rFonts w:ascii="Calibri" w:hAnsi="Calibri" w:cs="Calibri"/>
          <w:lang w:val="en-GB"/>
        </w:rPr>
        <w:t>Sometimes, the syntax of a comma</w:t>
      </w:r>
      <w:r w:rsidR="00A64CBE">
        <w:rPr>
          <w:rFonts w:ascii="Calibri" w:hAnsi="Calibri" w:cs="Calibri"/>
          <w:lang w:val="en-GB"/>
        </w:rPr>
        <w:t>n</w:t>
      </w:r>
      <w:r>
        <w:rPr>
          <w:rFonts w:ascii="Calibri" w:hAnsi="Calibri" w:cs="Calibri"/>
          <w:lang w:val="en-GB"/>
        </w:rPr>
        <w:t>d change</w:t>
      </w:r>
      <w:r w:rsidR="001C2EB9">
        <w:rPr>
          <w:rFonts w:ascii="Calibri" w:hAnsi="Calibri" w:cs="Calibri"/>
          <w:lang w:val="en-GB"/>
        </w:rPr>
        <w:t>s</w:t>
      </w:r>
      <w:r>
        <w:rPr>
          <w:rFonts w:ascii="Calibri" w:hAnsi="Calibri" w:cs="Calibri"/>
          <w:lang w:val="en-GB"/>
        </w:rPr>
        <w:t xml:space="preserve"> with a new release of Stata. For example, </w:t>
      </w:r>
      <w:r w:rsidR="00A64CBE">
        <w:rPr>
          <w:rFonts w:ascii="Calibri" w:hAnsi="Calibri" w:cs="Calibri"/>
          <w:lang w:val="en-GB"/>
        </w:rPr>
        <w:t>the</w:t>
      </w:r>
      <w:r w:rsidR="00B46D68">
        <w:rPr>
          <w:rFonts w:ascii="Calibri" w:hAnsi="Calibri" w:cs="Calibri"/>
          <w:lang w:val="en-GB"/>
        </w:rPr>
        <w:t xml:space="preserve"> syntax of the </w:t>
      </w:r>
      <w:r w:rsidR="00A64CBE" w:rsidRPr="00A64CBE">
        <w:rPr>
          <w:rFonts w:ascii="Calibri" w:hAnsi="Calibri" w:cs="Calibri"/>
          <w:b/>
          <w:lang w:val="en-GB"/>
        </w:rPr>
        <w:t>ci</w:t>
      </w:r>
      <w:r w:rsidR="00A64CBE" w:rsidRPr="00A64CBE">
        <w:rPr>
          <w:rFonts w:ascii="Calibri" w:hAnsi="Calibri" w:cs="Calibri"/>
          <w:lang w:val="en-GB"/>
        </w:rPr>
        <w:t xml:space="preserve"> and</w:t>
      </w:r>
      <w:r w:rsidR="00A64CBE">
        <w:rPr>
          <w:rFonts w:ascii="Calibri" w:hAnsi="Calibri" w:cs="Calibri"/>
          <w:b/>
          <w:lang w:val="en-GB"/>
        </w:rPr>
        <w:t xml:space="preserve"> cii</w:t>
      </w:r>
      <w:r w:rsidR="00A64CBE">
        <w:rPr>
          <w:rFonts w:ascii="Calibri" w:hAnsi="Calibri" w:cs="Calibri"/>
          <w:lang w:val="en-GB"/>
        </w:rPr>
        <w:t xml:space="preserve"> commands changed</w:t>
      </w:r>
      <w:r>
        <w:rPr>
          <w:rFonts w:ascii="Calibri" w:hAnsi="Calibri" w:cs="Calibri"/>
          <w:lang w:val="en-GB"/>
        </w:rPr>
        <w:t xml:space="preserve"> in Stata 14, but</w:t>
      </w:r>
      <w:r w:rsidR="00A64CBE">
        <w:rPr>
          <w:rFonts w:ascii="Calibri" w:hAnsi="Calibri" w:cs="Calibri"/>
          <w:lang w:val="en-GB"/>
        </w:rPr>
        <w:t xml:space="preserve"> </w:t>
      </w:r>
      <w:r w:rsidR="00AA3B5D">
        <w:rPr>
          <w:rFonts w:ascii="Calibri" w:hAnsi="Calibri" w:cs="Calibri"/>
          <w:lang w:val="en-GB"/>
        </w:rPr>
        <w:t xml:space="preserve">version </w:t>
      </w:r>
      <w:r w:rsidR="0046633A">
        <w:rPr>
          <w:rFonts w:ascii="Calibri" w:hAnsi="Calibri" w:cs="Calibri"/>
          <w:lang w:val="en-GB"/>
        </w:rPr>
        <w:t xml:space="preserve">control </w:t>
      </w:r>
      <w:r w:rsidR="001C2EB9">
        <w:rPr>
          <w:rFonts w:ascii="Calibri" w:hAnsi="Calibri" w:cs="Calibri"/>
          <w:lang w:val="en-GB"/>
        </w:rPr>
        <w:t>still</w:t>
      </w:r>
      <w:r w:rsidR="0046633A">
        <w:rPr>
          <w:rFonts w:ascii="Calibri" w:hAnsi="Calibri" w:cs="Calibri"/>
          <w:lang w:val="en-GB"/>
        </w:rPr>
        <w:t xml:space="preserve"> allow</w:t>
      </w:r>
      <w:r w:rsidR="001C2EB9">
        <w:rPr>
          <w:rFonts w:ascii="Calibri" w:hAnsi="Calibri" w:cs="Calibri"/>
          <w:lang w:val="en-GB"/>
        </w:rPr>
        <w:t>s</w:t>
      </w:r>
      <w:r w:rsidR="0046633A">
        <w:rPr>
          <w:rFonts w:ascii="Calibri" w:hAnsi="Calibri" w:cs="Calibri"/>
          <w:lang w:val="en-GB"/>
        </w:rPr>
        <w:t xml:space="preserve"> the</w:t>
      </w:r>
      <w:r w:rsidR="00A64CBE">
        <w:rPr>
          <w:rFonts w:ascii="Calibri" w:hAnsi="Calibri" w:cs="Calibri"/>
          <w:lang w:val="en-GB"/>
        </w:rPr>
        <w:t xml:space="preserve"> use </w:t>
      </w:r>
      <w:r w:rsidR="0046633A">
        <w:rPr>
          <w:rFonts w:ascii="Calibri" w:hAnsi="Calibri" w:cs="Calibri"/>
          <w:lang w:val="en-GB"/>
        </w:rPr>
        <w:t>of</w:t>
      </w:r>
      <w:r w:rsidR="00A64CBE">
        <w:rPr>
          <w:rFonts w:ascii="Calibri" w:hAnsi="Calibri" w:cs="Calibri"/>
          <w:lang w:val="en-GB"/>
        </w:rPr>
        <w:t xml:space="preserve"> Stata 13 syntax:</w:t>
      </w:r>
    </w:p>
    <w:p w:rsidR="009B5324" w:rsidRPr="00A64CBE" w:rsidRDefault="00A64CBE" w:rsidP="00A64CB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before="60" w:line="240" w:lineRule="auto"/>
        <w:jc w:val="left"/>
        <w:rPr>
          <w:rFonts w:ascii="Consolas" w:hAnsi="Consolas" w:cs="Calibri"/>
          <w:b/>
          <w:sz w:val="20"/>
          <w:lang w:val="en-GB"/>
        </w:rPr>
      </w:pPr>
      <w:r w:rsidRPr="00A64CBE">
        <w:rPr>
          <w:rFonts w:ascii="Consolas" w:hAnsi="Consolas" w:cs="Calibri"/>
          <w:b/>
          <w:sz w:val="20"/>
          <w:lang w:val="en-GB"/>
        </w:rPr>
        <w:t xml:space="preserve">   . version 13: </w:t>
      </w:r>
      <w:r>
        <w:rPr>
          <w:rFonts w:ascii="Consolas" w:hAnsi="Consolas" w:cs="Calibri"/>
          <w:b/>
          <w:sz w:val="20"/>
          <w:lang w:val="en-GB"/>
        </w:rPr>
        <w:t>ci stenosis , binomial</w:t>
      </w:r>
    </w:p>
    <w:p w:rsidR="004F2E4B" w:rsidRDefault="004F2E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p>
    <w:p w:rsidR="0096561A" w:rsidRPr="00705396" w:rsidRDefault="00965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p>
    <w:p w:rsidR="007B396D" w:rsidRPr="003532F7" w:rsidRDefault="007B39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r w:rsidRPr="003532F7">
        <w:rPr>
          <w:rFonts w:ascii="Calibri" w:hAnsi="Calibri" w:cs="Calibri"/>
          <w:lang w:val="en-US"/>
        </w:rPr>
        <w:t xml:space="preserve">Aarhus, </w:t>
      </w:r>
      <w:r w:rsidR="00070795">
        <w:rPr>
          <w:rFonts w:ascii="Calibri" w:hAnsi="Calibri" w:cs="Calibri"/>
          <w:lang w:val="en-US"/>
        </w:rPr>
        <w:t>July</w:t>
      </w:r>
      <w:r w:rsidR="00452FEE">
        <w:rPr>
          <w:rFonts w:ascii="Calibri" w:hAnsi="Calibri" w:cs="Calibri"/>
          <w:lang w:val="en-US"/>
        </w:rPr>
        <w:t xml:space="preserve"> 2018</w:t>
      </w:r>
    </w:p>
    <w:p w:rsidR="00B249AC" w:rsidRPr="00440F00" w:rsidRDefault="007B396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sz w:val="32"/>
        </w:rPr>
      </w:pPr>
      <w:r w:rsidRPr="00440F00">
        <w:rPr>
          <w:rFonts w:ascii="Calibri" w:hAnsi="Calibri" w:cs="Calibri"/>
        </w:rPr>
        <w:t>Svend Juul and Morten Frydenberg</w:t>
      </w:r>
      <w:r w:rsidR="00B249AC" w:rsidRPr="00440F00">
        <w:rPr>
          <w:rFonts w:ascii="Calibri" w:hAnsi="Calibri" w:cs="Calibri"/>
          <w:sz w:val="32"/>
        </w:rPr>
        <w:br w:type="page"/>
      </w:r>
    </w:p>
    <w:p w:rsidR="00875041" w:rsidRDefault="00875041" w:rsidP="008750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sz w:val="32"/>
          <w:lang w:val="en-US"/>
        </w:rPr>
      </w:pPr>
      <w:r w:rsidRPr="0007119D">
        <w:rPr>
          <w:rFonts w:ascii="Calibri" w:hAnsi="Calibri" w:cs="Calibri"/>
          <w:sz w:val="32"/>
          <w:lang w:val="en-US"/>
        </w:rPr>
        <w:lastRenderedPageBreak/>
        <w:t>Changes from Stata 1</w:t>
      </w:r>
      <w:r>
        <w:rPr>
          <w:rFonts w:ascii="Calibri" w:hAnsi="Calibri" w:cs="Calibri"/>
          <w:sz w:val="32"/>
          <w:lang w:val="en-US"/>
        </w:rPr>
        <w:t>4</w:t>
      </w:r>
      <w:r w:rsidRPr="0007119D">
        <w:rPr>
          <w:rFonts w:ascii="Calibri" w:hAnsi="Calibri" w:cs="Calibri"/>
          <w:sz w:val="32"/>
          <w:lang w:val="en-US"/>
        </w:rPr>
        <w:t xml:space="preserve"> to Stata 1</w:t>
      </w:r>
      <w:r>
        <w:rPr>
          <w:rFonts w:ascii="Calibri" w:hAnsi="Calibri" w:cs="Calibri"/>
          <w:sz w:val="32"/>
          <w:lang w:val="en-US"/>
        </w:rPr>
        <w:t>5</w:t>
      </w:r>
    </w:p>
    <w:p w:rsidR="00875041" w:rsidRDefault="00875041" w:rsidP="008750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p>
    <w:tbl>
      <w:tblPr>
        <w:tblpPr w:leftFromText="141" w:rightFromText="141" w:vertAnchor="page" w:horzAnchor="margin"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36"/>
        <w:gridCol w:w="4265"/>
        <w:gridCol w:w="4266"/>
      </w:tblGrid>
      <w:tr w:rsidR="00875041" w:rsidRPr="001C2EB9" w:rsidTr="00875041">
        <w:trPr>
          <w:cantSplit/>
        </w:trPr>
        <w:tc>
          <w:tcPr>
            <w:tcW w:w="936" w:type="dxa"/>
          </w:tcPr>
          <w:p w:rsidR="00875041" w:rsidRPr="00F93F0B" w:rsidRDefault="00875041"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t>Section</w:t>
            </w:r>
          </w:p>
        </w:tc>
        <w:tc>
          <w:tcPr>
            <w:tcW w:w="4265" w:type="dxa"/>
          </w:tcPr>
          <w:p w:rsidR="00875041" w:rsidRPr="00F93F0B" w:rsidRDefault="00875041"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t>Stata 15</w:t>
            </w:r>
          </w:p>
        </w:tc>
        <w:tc>
          <w:tcPr>
            <w:tcW w:w="4266" w:type="dxa"/>
          </w:tcPr>
          <w:p w:rsidR="00875041" w:rsidRPr="00E42E84" w:rsidRDefault="00875041"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lang w:val="en-US"/>
              </w:rPr>
            </w:pPr>
            <w:r>
              <w:rPr>
                <w:rFonts w:ascii="Calibri" w:hAnsi="Calibri" w:cs="Calibri"/>
                <w:b/>
                <w:lang w:val="en-US"/>
              </w:rPr>
              <w:t xml:space="preserve">Stata 13 </w:t>
            </w:r>
            <w:r w:rsidRPr="008C0A50">
              <w:rPr>
                <w:rFonts w:ascii="Calibri" w:hAnsi="Calibri" w:cs="Calibri"/>
                <w:lang w:val="en-US"/>
              </w:rPr>
              <w:t>(as described in ISHR</w:t>
            </w:r>
            <w:r>
              <w:rPr>
                <w:rFonts w:ascii="Calibri" w:hAnsi="Calibri" w:cs="Calibri"/>
                <w:lang w:val="en-US"/>
              </w:rPr>
              <w:t>4</w:t>
            </w:r>
            <w:r w:rsidRPr="008C0A50">
              <w:rPr>
                <w:rFonts w:ascii="Calibri" w:hAnsi="Calibri" w:cs="Calibri"/>
                <w:lang w:val="en-US"/>
              </w:rPr>
              <w:t>)</w:t>
            </w:r>
          </w:p>
        </w:tc>
      </w:tr>
      <w:tr w:rsidR="00875041" w:rsidRPr="007C5E7B" w:rsidTr="00875041">
        <w:trPr>
          <w:cantSplit/>
        </w:trPr>
        <w:tc>
          <w:tcPr>
            <w:tcW w:w="936" w:type="dxa"/>
          </w:tcPr>
          <w:p w:rsidR="00875041" w:rsidRDefault="0046425C"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1.5</w:t>
            </w:r>
          </w:p>
        </w:tc>
        <w:tc>
          <w:tcPr>
            <w:tcW w:w="4265" w:type="dxa"/>
          </w:tcPr>
          <w:p w:rsidR="00875041" w:rsidRDefault="0046425C"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 xml:space="preserve">The </w:t>
            </w:r>
            <w:proofErr w:type="spellStart"/>
            <w:r w:rsidRPr="0046425C">
              <w:rPr>
                <w:rFonts w:ascii="Calibri" w:hAnsi="Calibri" w:cs="Calibri"/>
                <w:b/>
                <w:sz w:val="22"/>
                <w:szCs w:val="22"/>
                <w:lang w:val="en-GB"/>
              </w:rPr>
              <w:t>putdocx</w:t>
            </w:r>
            <w:proofErr w:type="spellEnd"/>
            <w:r>
              <w:rPr>
                <w:rFonts w:ascii="Calibri" w:hAnsi="Calibri" w:cs="Calibri"/>
                <w:sz w:val="22"/>
                <w:szCs w:val="22"/>
                <w:lang w:val="en-GB"/>
              </w:rPr>
              <w:t xml:space="preserve"> and </w:t>
            </w:r>
            <w:proofErr w:type="spellStart"/>
            <w:r w:rsidRPr="0046425C">
              <w:rPr>
                <w:rFonts w:ascii="Calibri" w:hAnsi="Calibri" w:cs="Calibri"/>
                <w:b/>
                <w:sz w:val="22"/>
                <w:szCs w:val="22"/>
                <w:lang w:val="en-GB"/>
              </w:rPr>
              <w:t>putpdf</w:t>
            </w:r>
            <w:proofErr w:type="spellEnd"/>
            <w:r>
              <w:rPr>
                <w:rFonts w:ascii="Calibri" w:hAnsi="Calibri" w:cs="Calibri"/>
                <w:sz w:val="22"/>
                <w:szCs w:val="22"/>
                <w:lang w:val="en-GB"/>
              </w:rPr>
              <w:t xml:space="preserve"> commands let you generate formatted documents.</w:t>
            </w:r>
          </w:p>
        </w:tc>
        <w:tc>
          <w:tcPr>
            <w:tcW w:w="4266" w:type="dxa"/>
          </w:tcPr>
          <w:p w:rsidR="00875041" w:rsidRPr="007C5E7B" w:rsidRDefault="0046425C"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sz w:val="22"/>
                <w:szCs w:val="22"/>
                <w:lang w:val="en-US"/>
              </w:rPr>
            </w:pPr>
            <w:r>
              <w:rPr>
                <w:rFonts w:asciiTheme="minorHAnsi" w:hAnsiTheme="minorHAnsi"/>
                <w:sz w:val="22"/>
                <w:szCs w:val="22"/>
                <w:lang w:val="en-US"/>
              </w:rPr>
              <w:t>Output management</w:t>
            </w:r>
            <w:r w:rsidR="00BD44E7">
              <w:rPr>
                <w:rFonts w:asciiTheme="minorHAnsi" w:hAnsiTheme="minorHAnsi"/>
                <w:sz w:val="22"/>
                <w:szCs w:val="22"/>
                <w:lang w:val="en-US"/>
              </w:rPr>
              <w:t>.</w:t>
            </w:r>
          </w:p>
        </w:tc>
      </w:tr>
      <w:tr w:rsidR="00875041" w:rsidRPr="007C5E7B" w:rsidTr="00875041">
        <w:trPr>
          <w:cantSplit/>
        </w:trPr>
        <w:tc>
          <w:tcPr>
            <w:tcW w:w="936" w:type="dxa"/>
          </w:tcPr>
          <w:p w:rsidR="00875041" w:rsidRDefault="00875041"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15.2</w:t>
            </w:r>
          </w:p>
        </w:tc>
        <w:tc>
          <w:tcPr>
            <w:tcW w:w="4265" w:type="dxa"/>
          </w:tcPr>
          <w:p w:rsidR="00875041" w:rsidRDefault="00B906E0"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Improved</w:t>
            </w:r>
            <w:r w:rsidR="00875041">
              <w:rPr>
                <w:rFonts w:ascii="Calibri" w:hAnsi="Calibri" w:cs="Calibri"/>
                <w:sz w:val="22"/>
                <w:szCs w:val="22"/>
                <w:lang w:val="en-GB"/>
              </w:rPr>
              <w:t xml:space="preserve"> </w:t>
            </w:r>
            <w:r w:rsidR="00875041" w:rsidRPr="00875041">
              <w:rPr>
                <w:rFonts w:ascii="Calibri" w:hAnsi="Calibri" w:cs="Calibri"/>
                <w:b/>
                <w:sz w:val="22"/>
                <w:szCs w:val="22"/>
                <w:lang w:val="en-GB"/>
              </w:rPr>
              <w:t>power</w:t>
            </w:r>
            <w:r w:rsidR="00875041">
              <w:rPr>
                <w:rFonts w:ascii="Calibri" w:hAnsi="Calibri" w:cs="Calibri"/>
                <w:sz w:val="22"/>
                <w:szCs w:val="22"/>
                <w:lang w:val="en-GB"/>
              </w:rPr>
              <w:t xml:space="preserve"> command match</w:t>
            </w:r>
            <w:r>
              <w:rPr>
                <w:rFonts w:ascii="Calibri" w:hAnsi="Calibri" w:cs="Calibri"/>
                <w:sz w:val="22"/>
                <w:szCs w:val="22"/>
                <w:lang w:val="en-GB"/>
              </w:rPr>
              <w:t>es</w:t>
            </w:r>
            <w:r w:rsidR="00875041">
              <w:rPr>
                <w:rFonts w:ascii="Calibri" w:hAnsi="Calibri" w:cs="Calibri"/>
                <w:sz w:val="22"/>
                <w:szCs w:val="22"/>
                <w:lang w:val="en-GB"/>
              </w:rPr>
              <w:t xml:space="preserve"> several analyses.</w:t>
            </w:r>
          </w:p>
        </w:tc>
        <w:tc>
          <w:tcPr>
            <w:tcW w:w="4266" w:type="dxa"/>
          </w:tcPr>
          <w:p w:rsidR="00875041" w:rsidRPr="007C5E7B" w:rsidRDefault="0046425C"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sidRPr="0046425C">
              <w:rPr>
                <w:rFonts w:asciiTheme="minorHAnsi" w:hAnsiTheme="minorHAnsi" w:cs="Calibri"/>
                <w:b/>
                <w:sz w:val="22"/>
                <w:szCs w:val="22"/>
                <w:lang w:val="en-GB"/>
              </w:rPr>
              <w:t>power</w:t>
            </w:r>
            <w:r>
              <w:rPr>
                <w:rFonts w:asciiTheme="minorHAnsi" w:hAnsiTheme="minorHAnsi" w:cs="Calibri"/>
                <w:sz w:val="22"/>
                <w:szCs w:val="22"/>
                <w:lang w:val="en-GB"/>
              </w:rPr>
              <w:t xml:space="preserve"> command.</w:t>
            </w:r>
          </w:p>
        </w:tc>
      </w:tr>
      <w:tr w:rsidR="00875041" w:rsidRPr="001C2EB9" w:rsidTr="00875041">
        <w:trPr>
          <w:cantSplit/>
        </w:trPr>
        <w:tc>
          <w:tcPr>
            <w:tcW w:w="936" w:type="dxa"/>
          </w:tcPr>
          <w:p w:rsidR="00875041" w:rsidRDefault="00134AA3"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16.7</w:t>
            </w:r>
          </w:p>
        </w:tc>
        <w:tc>
          <w:tcPr>
            <w:tcW w:w="4265" w:type="dxa"/>
          </w:tcPr>
          <w:p w:rsidR="0046425C" w:rsidRDefault="00134AA3"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Graph elements can be mad</w:t>
            </w:r>
            <w:r w:rsidR="00EB3291">
              <w:rPr>
                <w:rFonts w:ascii="Calibri" w:hAnsi="Calibri" w:cs="Calibri"/>
                <w:sz w:val="22"/>
                <w:szCs w:val="22"/>
                <w:lang w:val="en-GB"/>
              </w:rPr>
              <w:t>e more or less transparent. See</w:t>
            </w:r>
          </w:p>
          <w:p w:rsidR="00875041" w:rsidRPr="00134AA3" w:rsidRDefault="00134AA3"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Pr>
                <w:rFonts w:ascii="Calibri" w:hAnsi="Calibri" w:cs="Calibri"/>
                <w:sz w:val="22"/>
                <w:szCs w:val="22"/>
                <w:lang w:val="en-GB"/>
              </w:rPr>
              <w:t xml:space="preserve">   </w:t>
            </w:r>
            <w:r w:rsidRPr="00134AA3">
              <w:rPr>
                <w:rFonts w:ascii="Calibri" w:hAnsi="Calibri" w:cs="Calibri"/>
                <w:b/>
                <w:sz w:val="22"/>
                <w:szCs w:val="22"/>
                <w:lang w:val="en-GB"/>
              </w:rPr>
              <w:t xml:space="preserve">. </w:t>
            </w:r>
            <w:r w:rsidR="0046425C" w:rsidRPr="00134AA3">
              <w:rPr>
                <w:rFonts w:ascii="Calibri" w:hAnsi="Calibri" w:cs="Calibri"/>
                <w:b/>
                <w:sz w:val="22"/>
                <w:szCs w:val="22"/>
                <w:lang w:val="en-GB"/>
              </w:rPr>
              <w:t xml:space="preserve">help </w:t>
            </w:r>
            <w:proofErr w:type="spellStart"/>
            <w:r w:rsidR="0046425C" w:rsidRPr="00134AA3">
              <w:rPr>
                <w:rFonts w:ascii="Calibri" w:hAnsi="Calibri" w:cs="Calibri"/>
                <w:b/>
                <w:sz w:val="22"/>
                <w:szCs w:val="22"/>
                <w:lang w:val="en-GB"/>
              </w:rPr>
              <w:t>colorstyle</w:t>
            </w:r>
            <w:proofErr w:type="spellEnd"/>
          </w:p>
        </w:tc>
        <w:tc>
          <w:tcPr>
            <w:tcW w:w="4266" w:type="dxa"/>
          </w:tcPr>
          <w:p w:rsidR="00875041" w:rsidRDefault="00BD44E7"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sz w:val="22"/>
                <w:szCs w:val="22"/>
                <w:lang w:val="en-GB"/>
              </w:rPr>
              <w:t>Stata graphs are opaque: a</w:t>
            </w:r>
            <w:r w:rsidR="00134AA3">
              <w:rPr>
                <w:rFonts w:asciiTheme="minorHAnsi" w:hAnsiTheme="minorHAnsi" w:cs="Calibri"/>
                <w:sz w:val="22"/>
                <w:szCs w:val="22"/>
                <w:lang w:val="en-GB"/>
              </w:rPr>
              <w:t xml:space="preserve"> new element will overlay an already existing element, hiding the latter.</w:t>
            </w:r>
          </w:p>
        </w:tc>
      </w:tr>
      <w:tr w:rsidR="00BD44E7" w:rsidRPr="001C2EB9" w:rsidTr="00875041">
        <w:trPr>
          <w:cantSplit/>
        </w:trPr>
        <w:tc>
          <w:tcPr>
            <w:tcW w:w="936" w:type="dxa"/>
          </w:tcPr>
          <w:p w:rsidR="00BD44E7" w:rsidRDefault="00BD44E7"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16.12</w:t>
            </w:r>
          </w:p>
        </w:tc>
        <w:tc>
          <w:tcPr>
            <w:tcW w:w="4265" w:type="dxa"/>
          </w:tcPr>
          <w:p w:rsidR="00BD44E7" w:rsidRPr="00BD44E7" w:rsidRDefault="00BD44E7"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b/>
                <w:sz w:val="22"/>
                <w:szCs w:val="22"/>
                <w:lang w:val="en-GB"/>
              </w:rPr>
              <w:t>.eps</w:t>
            </w:r>
            <w:r>
              <w:rPr>
                <w:rFonts w:ascii="Calibri" w:hAnsi="Calibri" w:cs="Calibri"/>
                <w:sz w:val="22"/>
                <w:szCs w:val="22"/>
                <w:lang w:val="en-GB"/>
              </w:rPr>
              <w:t xml:space="preserve"> does not support Unicode. Use </w:t>
            </w:r>
            <w:r>
              <w:rPr>
                <w:rFonts w:ascii="Calibri" w:hAnsi="Calibri" w:cs="Calibri"/>
                <w:b/>
                <w:sz w:val="22"/>
                <w:szCs w:val="22"/>
                <w:lang w:val="en-GB"/>
              </w:rPr>
              <w:t>.</w:t>
            </w:r>
            <w:proofErr w:type="spellStart"/>
            <w:r>
              <w:rPr>
                <w:rFonts w:ascii="Calibri" w:hAnsi="Calibri" w:cs="Calibri"/>
                <w:b/>
                <w:sz w:val="22"/>
                <w:szCs w:val="22"/>
                <w:lang w:val="en-GB"/>
              </w:rPr>
              <w:t>svg</w:t>
            </w:r>
            <w:proofErr w:type="spellEnd"/>
            <w:r>
              <w:rPr>
                <w:rFonts w:ascii="Calibri" w:hAnsi="Calibri" w:cs="Calibri"/>
                <w:sz w:val="22"/>
                <w:szCs w:val="22"/>
                <w:lang w:val="en-GB"/>
              </w:rPr>
              <w:t xml:space="preserve"> (Scalable Vector Graphics) if a graph includes characters beyond plain ASCII. Alternatives: </w:t>
            </w:r>
            <w:r>
              <w:rPr>
                <w:rFonts w:ascii="Calibri" w:hAnsi="Calibri" w:cs="Calibri"/>
                <w:b/>
                <w:sz w:val="22"/>
                <w:szCs w:val="22"/>
                <w:lang w:val="en-GB"/>
              </w:rPr>
              <w:t>.pdf</w:t>
            </w:r>
            <w:r>
              <w:rPr>
                <w:rFonts w:ascii="Calibri" w:hAnsi="Calibri" w:cs="Calibri"/>
                <w:sz w:val="22"/>
                <w:szCs w:val="22"/>
                <w:lang w:val="en-GB"/>
              </w:rPr>
              <w:t xml:space="preserve"> and </w:t>
            </w:r>
            <w:r>
              <w:rPr>
                <w:rFonts w:ascii="Calibri" w:hAnsi="Calibri" w:cs="Calibri"/>
                <w:b/>
                <w:sz w:val="22"/>
                <w:szCs w:val="22"/>
                <w:lang w:val="en-GB"/>
              </w:rPr>
              <w:t>.</w:t>
            </w:r>
            <w:proofErr w:type="spellStart"/>
            <w:r>
              <w:rPr>
                <w:rFonts w:ascii="Calibri" w:hAnsi="Calibri" w:cs="Calibri"/>
                <w:b/>
                <w:sz w:val="22"/>
                <w:szCs w:val="22"/>
                <w:lang w:val="en-GB"/>
              </w:rPr>
              <w:t>png</w:t>
            </w:r>
            <w:proofErr w:type="spellEnd"/>
            <w:r>
              <w:rPr>
                <w:rFonts w:ascii="Calibri" w:hAnsi="Calibri" w:cs="Calibri"/>
                <w:sz w:val="22"/>
                <w:szCs w:val="22"/>
                <w:lang w:val="en-GB"/>
              </w:rPr>
              <w:t>.</w:t>
            </w:r>
          </w:p>
        </w:tc>
        <w:tc>
          <w:tcPr>
            <w:tcW w:w="4266" w:type="dxa"/>
          </w:tcPr>
          <w:p w:rsidR="00BD44E7" w:rsidRPr="00BD44E7" w:rsidRDefault="00BD44E7" w:rsidP="0087504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b/>
                <w:sz w:val="22"/>
                <w:szCs w:val="22"/>
                <w:lang w:val="en-GB"/>
              </w:rPr>
              <w:t>.eps</w:t>
            </w:r>
            <w:r>
              <w:rPr>
                <w:rFonts w:asciiTheme="minorHAnsi" w:hAnsiTheme="minorHAnsi" w:cs="Calibri"/>
                <w:sz w:val="22"/>
                <w:szCs w:val="22"/>
                <w:lang w:val="en-GB"/>
              </w:rPr>
              <w:t xml:space="preserve"> (Encapsulated PostScript) is the recommended export format.</w:t>
            </w:r>
          </w:p>
        </w:tc>
      </w:tr>
    </w:tbl>
    <w:p w:rsidR="00875041" w:rsidRDefault="00875041" w:rsidP="008750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76" w:lineRule="auto"/>
        <w:jc w:val="left"/>
        <w:rPr>
          <w:rFonts w:ascii="Calibri" w:hAnsi="Calibri" w:cs="Calibri"/>
          <w:lang w:val="en-US"/>
        </w:rPr>
      </w:pPr>
    </w:p>
    <w:p w:rsidR="00875041" w:rsidRPr="00875041" w:rsidRDefault="00875041" w:rsidP="0087504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76" w:lineRule="auto"/>
        <w:jc w:val="left"/>
        <w:rPr>
          <w:rFonts w:ascii="Calibri" w:hAnsi="Calibri" w:cs="Calibri"/>
          <w:lang w:val="en-US"/>
        </w:rPr>
      </w:pPr>
    </w:p>
    <w:p w:rsidR="004F2E4B" w:rsidRPr="0007119D" w:rsidRDefault="004F2E4B" w:rsidP="004F2E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sz w:val="32"/>
          <w:lang w:val="en-US"/>
        </w:rPr>
      </w:pPr>
      <w:r w:rsidRPr="0007119D">
        <w:rPr>
          <w:rFonts w:ascii="Calibri" w:hAnsi="Calibri" w:cs="Calibri"/>
          <w:sz w:val="32"/>
          <w:lang w:val="en-US"/>
        </w:rPr>
        <w:t>Changes from Stata 1</w:t>
      </w:r>
      <w:r>
        <w:rPr>
          <w:rFonts w:ascii="Calibri" w:hAnsi="Calibri" w:cs="Calibri"/>
          <w:sz w:val="32"/>
          <w:lang w:val="en-US"/>
        </w:rPr>
        <w:t>3</w:t>
      </w:r>
      <w:r w:rsidRPr="0007119D">
        <w:rPr>
          <w:rFonts w:ascii="Calibri" w:hAnsi="Calibri" w:cs="Calibri"/>
          <w:sz w:val="32"/>
          <w:lang w:val="en-US"/>
        </w:rPr>
        <w:t xml:space="preserve"> to Stata 1</w:t>
      </w:r>
      <w:r>
        <w:rPr>
          <w:rFonts w:ascii="Calibri" w:hAnsi="Calibri" w:cs="Calibri"/>
          <w:sz w:val="32"/>
          <w:lang w:val="en-US"/>
        </w:rPr>
        <w:t>4</w:t>
      </w:r>
    </w:p>
    <w:p w:rsidR="004F2E4B" w:rsidRPr="00970ECF" w:rsidRDefault="004F2E4B" w:rsidP="00655C0F">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36"/>
        <w:gridCol w:w="4230"/>
        <w:gridCol w:w="4230"/>
      </w:tblGrid>
      <w:tr w:rsidR="004F2E4B" w:rsidRPr="001C2EB9" w:rsidTr="002156D1">
        <w:trPr>
          <w:cantSplit/>
        </w:trPr>
        <w:tc>
          <w:tcPr>
            <w:tcW w:w="936" w:type="dxa"/>
          </w:tcPr>
          <w:p w:rsidR="004F2E4B" w:rsidRPr="00F93F0B" w:rsidRDefault="00655C0F"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t>S</w:t>
            </w:r>
            <w:r w:rsidR="004F2E4B">
              <w:rPr>
                <w:rFonts w:ascii="Calibri" w:hAnsi="Calibri" w:cs="Calibri"/>
                <w:b/>
              </w:rPr>
              <w:t>ection</w:t>
            </w:r>
          </w:p>
        </w:tc>
        <w:tc>
          <w:tcPr>
            <w:tcW w:w="4230" w:type="dxa"/>
          </w:tcPr>
          <w:p w:rsidR="004F2E4B" w:rsidRPr="00F93F0B" w:rsidRDefault="004F2E4B"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t>Stata 1</w:t>
            </w:r>
            <w:r w:rsidR="005A15C9">
              <w:rPr>
                <w:rFonts w:ascii="Calibri" w:hAnsi="Calibri" w:cs="Calibri"/>
                <w:b/>
              </w:rPr>
              <w:t>4</w:t>
            </w:r>
          </w:p>
        </w:tc>
        <w:tc>
          <w:tcPr>
            <w:tcW w:w="4230" w:type="dxa"/>
          </w:tcPr>
          <w:p w:rsidR="004F2E4B" w:rsidRPr="00E42E84" w:rsidRDefault="005A15C9" w:rsidP="005A15C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lang w:val="en-US"/>
              </w:rPr>
            </w:pPr>
            <w:r>
              <w:rPr>
                <w:rFonts w:ascii="Calibri" w:hAnsi="Calibri" w:cs="Calibri"/>
                <w:b/>
                <w:lang w:val="en-US"/>
              </w:rPr>
              <w:t>Stata 13</w:t>
            </w:r>
            <w:r w:rsidR="004F2E4B">
              <w:rPr>
                <w:rFonts w:ascii="Calibri" w:hAnsi="Calibri" w:cs="Calibri"/>
                <w:b/>
                <w:lang w:val="en-US"/>
              </w:rPr>
              <w:t xml:space="preserve"> </w:t>
            </w:r>
            <w:r w:rsidR="004F2E4B" w:rsidRPr="008C0A50">
              <w:rPr>
                <w:rFonts w:ascii="Calibri" w:hAnsi="Calibri" w:cs="Calibri"/>
                <w:lang w:val="en-US"/>
              </w:rPr>
              <w:t>(as described in ISHR</w:t>
            </w:r>
            <w:r>
              <w:rPr>
                <w:rFonts w:ascii="Calibri" w:hAnsi="Calibri" w:cs="Calibri"/>
                <w:lang w:val="en-US"/>
              </w:rPr>
              <w:t>4</w:t>
            </w:r>
            <w:r w:rsidR="004F2E4B" w:rsidRPr="008C0A50">
              <w:rPr>
                <w:rFonts w:ascii="Calibri" w:hAnsi="Calibri" w:cs="Calibri"/>
                <w:lang w:val="en-US"/>
              </w:rPr>
              <w:t>)</w:t>
            </w:r>
          </w:p>
        </w:tc>
      </w:tr>
      <w:tr w:rsidR="004F2E4B" w:rsidRPr="001C2EB9" w:rsidTr="002156D1">
        <w:trPr>
          <w:cantSplit/>
        </w:trPr>
        <w:tc>
          <w:tcPr>
            <w:tcW w:w="936" w:type="dxa"/>
          </w:tcPr>
          <w:p w:rsidR="004F2E4B" w:rsidRDefault="004F2E4B"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p>
        </w:tc>
        <w:tc>
          <w:tcPr>
            <w:tcW w:w="4230" w:type="dxa"/>
          </w:tcPr>
          <w:p w:rsidR="004F2E4B" w:rsidRDefault="005A15C9" w:rsidP="003C1712">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All text is Unicode encod</w:t>
            </w:r>
            <w:r w:rsidR="003C1712">
              <w:rPr>
                <w:rFonts w:ascii="Calibri" w:hAnsi="Calibri" w:cs="Calibri"/>
                <w:sz w:val="22"/>
                <w:szCs w:val="22"/>
                <w:lang w:val="en-GB"/>
              </w:rPr>
              <w:t>ed</w:t>
            </w:r>
            <w:r w:rsidR="00BD44E7">
              <w:rPr>
                <w:rFonts w:ascii="Calibri" w:hAnsi="Calibri" w:cs="Calibri"/>
                <w:sz w:val="22"/>
                <w:szCs w:val="22"/>
                <w:lang w:val="en-GB"/>
              </w:rPr>
              <w:t xml:space="preserve"> (UTF</w:t>
            </w:r>
            <w:r>
              <w:rPr>
                <w:rFonts w:ascii="Calibri" w:hAnsi="Calibri" w:cs="Calibri"/>
                <w:sz w:val="22"/>
                <w:szCs w:val="22"/>
                <w:lang w:val="en-GB"/>
              </w:rPr>
              <w:t>-8). If you only use plain ASCII</w:t>
            </w:r>
            <w:r w:rsidR="0005039E">
              <w:rPr>
                <w:rFonts w:ascii="Calibri" w:hAnsi="Calibri" w:cs="Calibri"/>
                <w:sz w:val="22"/>
                <w:szCs w:val="22"/>
                <w:lang w:val="en-GB"/>
              </w:rPr>
              <w:t xml:space="preserve">, </w:t>
            </w:r>
            <w:r>
              <w:rPr>
                <w:rFonts w:ascii="Calibri" w:hAnsi="Calibri" w:cs="Calibri"/>
                <w:sz w:val="22"/>
                <w:szCs w:val="22"/>
                <w:lang w:val="en-GB"/>
              </w:rPr>
              <w:t>you have no problem; if you use extended ASCII, moving datasets and other files between Stata versions require</w:t>
            </w:r>
            <w:r w:rsidR="002156D1">
              <w:rPr>
                <w:rFonts w:ascii="Calibri" w:hAnsi="Calibri" w:cs="Calibri"/>
                <w:sz w:val="22"/>
                <w:szCs w:val="22"/>
                <w:lang w:val="en-GB"/>
              </w:rPr>
              <w:t>s</w:t>
            </w:r>
            <w:r>
              <w:rPr>
                <w:rFonts w:ascii="Calibri" w:hAnsi="Calibri" w:cs="Calibri"/>
                <w:sz w:val="22"/>
                <w:szCs w:val="22"/>
                <w:lang w:val="en-GB"/>
              </w:rPr>
              <w:t xml:space="preserve"> translation</w:t>
            </w:r>
            <w:r w:rsidR="00CF63CE">
              <w:rPr>
                <w:rFonts w:ascii="Calibri" w:hAnsi="Calibri" w:cs="Calibri"/>
                <w:sz w:val="22"/>
                <w:szCs w:val="22"/>
                <w:lang w:val="en-GB"/>
              </w:rPr>
              <w:t xml:space="preserve"> (</w:t>
            </w:r>
            <w:r w:rsidR="00F0151B">
              <w:rPr>
                <w:rFonts w:ascii="Calibri" w:hAnsi="Calibri" w:cs="Calibri"/>
                <w:sz w:val="22"/>
                <w:szCs w:val="22"/>
                <w:lang w:val="en-GB"/>
              </w:rPr>
              <w:t xml:space="preserve">see </w:t>
            </w:r>
            <w:r w:rsidR="00BD44E7">
              <w:rPr>
                <w:rFonts w:ascii="Calibri" w:hAnsi="Calibri" w:cs="Calibri"/>
                <w:sz w:val="22"/>
                <w:szCs w:val="22"/>
                <w:lang w:val="en-GB"/>
              </w:rPr>
              <w:t>below</w:t>
            </w:r>
            <w:r w:rsidR="00CF63CE">
              <w:rPr>
                <w:rFonts w:ascii="Calibri" w:hAnsi="Calibri" w:cs="Calibri"/>
                <w:sz w:val="22"/>
                <w:szCs w:val="22"/>
                <w:lang w:val="en-GB"/>
              </w:rPr>
              <w:t>)</w:t>
            </w:r>
            <w:r w:rsidR="00F0151B">
              <w:rPr>
                <w:rFonts w:ascii="Calibri" w:hAnsi="Calibri" w:cs="Calibri"/>
                <w:sz w:val="22"/>
                <w:szCs w:val="22"/>
                <w:lang w:val="en-GB"/>
              </w:rPr>
              <w:t>.</w:t>
            </w:r>
          </w:p>
        </w:tc>
        <w:tc>
          <w:tcPr>
            <w:tcW w:w="4230" w:type="dxa"/>
          </w:tcPr>
          <w:p w:rsidR="004F2E4B" w:rsidRPr="007C5E7B" w:rsidRDefault="005A15C9" w:rsidP="008222F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sz w:val="22"/>
                <w:szCs w:val="22"/>
                <w:lang w:val="en-US"/>
              </w:rPr>
            </w:pPr>
            <w:r>
              <w:rPr>
                <w:rFonts w:asciiTheme="minorHAnsi" w:hAnsiTheme="minorHAnsi"/>
                <w:sz w:val="22"/>
                <w:szCs w:val="22"/>
                <w:lang w:val="en-US"/>
              </w:rPr>
              <w:t xml:space="preserve">All text is </w:t>
            </w:r>
            <w:r w:rsidR="00C1347C">
              <w:rPr>
                <w:rFonts w:asciiTheme="minorHAnsi" w:hAnsiTheme="minorHAnsi"/>
                <w:sz w:val="22"/>
                <w:szCs w:val="22"/>
                <w:lang w:val="en-US"/>
              </w:rPr>
              <w:t>plain</w:t>
            </w:r>
            <w:r>
              <w:rPr>
                <w:rFonts w:asciiTheme="minorHAnsi" w:hAnsiTheme="minorHAnsi"/>
                <w:sz w:val="22"/>
                <w:szCs w:val="22"/>
                <w:lang w:val="en-US"/>
              </w:rPr>
              <w:t xml:space="preserve"> ASCII</w:t>
            </w:r>
            <w:r w:rsidR="0005039E">
              <w:rPr>
                <w:rFonts w:asciiTheme="minorHAnsi" w:hAnsiTheme="minorHAnsi"/>
                <w:sz w:val="22"/>
                <w:szCs w:val="22"/>
                <w:lang w:val="en-US"/>
              </w:rPr>
              <w:t xml:space="preserve"> </w:t>
            </w:r>
            <w:r w:rsidR="0005039E">
              <w:rPr>
                <w:rFonts w:ascii="Calibri" w:hAnsi="Calibri" w:cs="Calibri"/>
                <w:sz w:val="22"/>
                <w:szCs w:val="22"/>
                <w:lang w:val="en-GB"/>
              </w:rPr>
              <w:t xml:space="preserve">(0-9, a-z, A-Z, </w:t>
            </w:r>
            <w:r w:rsidR="008222F1">
              <w:rPr>
                <w:rFonts w:ascii="Calibri" w:hAnsi="Calibri" w:cs="Calibri"/>
                <w:sz w:val="22"/>
                <w:szCs w:val="22"/>
                <w:lang w:val="en-GB"/>
              </w:rPr>
              <w:t>and some symbols</w:t>
            </w:r>
            <w:r w:rsidR="0005039E">
              <w:rPr>
                <w:rFonts w:ascii="Calibri" w:hAnsi="Calibri" w:cs="Calibri"/>
                <w:sz w:val="22"/>
                <w:szCs w:val="22"/>
                <w:lang w:val="en-GB"/>
              </w:rPr>
              <w:t>)</w:t>
            </w:r>
            <w:r w:rsidR="002156D1">
              <w:rPr>
                <w:rFonts w:ascii="Calibri" w:hAnsi="Calibri" w:cs="Calibri"/>
                <w:sz w:val="22"/>
                <w:szCs w:val="22"/>
                <w:lang w:val="en-GB"/>
              </w:rPr>
              <w:t xml:space="preserve"> but</w:t>
            </w:r>
            <w:r w:rsidR="00BD44E7">
              <w:rPr>
                <w:rFonts w:ascii="Calibri" w:hAnsi="Calibri" w:cs="Calibri"/>
                <w:sz w:val="22"/>
                <w:szCs w:val="22"/>
                <w:lang w:val="en-GB"/>
              </w:rPr>
              <w:t>,</w:t>
            </w:r>
            <w:r>
              <w:rPr>
                <w:rFonts w:asciiTheme="minorHAnsi" w:hAnsiTheme="minorHAnsi"/>
                <w:sz w:val="22"/>
                <w:szCs w:val="22"/>
                <w:lang w:val="en-US"/>
              </w:rPr>
              <w:t xml:space="preserve"> </w:t>
            </w:r>
            <w:r w:rsidR="00C1347C">
              <w:rPr>
                <w:rFonts w:asciiTheme="minorHAnsi" w:hAnsiTheme="minorHAnsi"/>
                <w:sz w:val="22"/>
                <w:szCs w:val="22"/>
                <w:lang w:val="en-US"/>
              </w:rPr>
              <w:t>with some languages</w:t>
            </w:r>
            <w:r w:rsidR="00BD44E7">
              <w:rPr>
                <w:rFonts w:asciiTheme="minorHAnsi" w:hAnsiTheme="minorHAnsi"/>
                <w:sz w:val="22"/>
                <w:szCs w:val="22"/>
                <w:lang w:val="en-US"/>
              </w:rPr>
              <w:t>,</w:t>
            </w:r>
            <w:r w:rsidR="00C1347C">
              <w:rPr>
                <w:rFonts w:asciiTheme="minorHAnsi" w:hAnsiTheme="minorHAnsi"/>
                <w:sz w:val="22"/>
                <w:szCs w:val="22"/>
                <w:lang w:val="en-US"/>
              </w:rPr>
              <w:t xml:space="preserve"> also </w:t>
            </w:r>
            <w:r>
              <w:rPr>
                <w:rFonts w:asciiTheme="minorHAnsi" w:hAnsiTheme="minorHAnsi"/>
                <w:sz w:val="22"/>
                <w:szCs w:val="22"/>
                <w:lang w:val="en-US"/>
              </w:rPr>
              <w:t>extended ASCII</w:t>
            </w:r>
            <w:r w:rsidR="0005039E">
              <w:rPr>
                <w:rFonts w:asciiTheme="minorHAnsi" w:hAnsiTheme="minorHAnsi"/>
                <w:sz w:val="22"/>
                <w:szCs w:val="22"/>
                <w:lang w:val="en-US"/>
              </w:rPr>
              <w:t xml:space="preserve"> </w:t>
            </w:r>
            <w:r w:rsidR="0005039E">
              <w:rPr>
                <w:rFonts w:ascii="Calibri" w:hAnsi="Calibri" w:cs="Calibri"/>
                <w:sz w:val="22"/>
                <w:szCs w:val="22"/>
                <w:lang w:val="en-GB"/>
              </w:rPr>
              <w:t xml:space="preserve">(characters like </w:t>
            </w:r>
            <w:r w:rsidR="002C37CC">
              <w:rPr>
                <w:rFonts w:ascii="Calibri" w:hAnsi="Calibri" w:cs="Calibri"/>
                <w:sz w:val="22"/>
                <w:szCs w:val="22"/>
                <w:lang w:val="en-GB"/>
              </w:rPr>
              <w:t>à</w:t>
            </w:r>
            <w:r w:rsidR="00BD44E7">
              <w:rPr>
                <w:rFonts w:ascii="Calibri" w:hAnsi="Calibri" w:cs="Calibri"/>
                <w:sz w:val="22"/>
                <w:szCs w:val="22"/>
                <w:lang w:val="en-GB"/>
              </w:rPr>
              <w:t>,</w:t>
            </w:r>
            <w:r w:rsidR="0005039E">
              <w:rPr>
                <w:rFonts w:ascii="Calibri" w:hAnsi="Calibri" w:cs="Calibri"/>
                <w:sz w:val="22"/>
                <w:szCs w:val="22"/>
                <w:lang w:val="en-GB"/>
              </w:rPr>
              <w:t xml:space="preserve"> ü</w:t>
            </w:r>
            <w:r w:rsidR="00BD44E7">
              <w:rPr>
                <w:rFonts w:ascii="Calibri" w:hAnsi="Calibri" w:cs="Calibri"/>
                <w:sz w:val="22"/>
                <w:szCs w:val="22"/>
                <w:lang w:val="en-GB"/>
              </w:rPr>
              <w:t>,</w:t>
            </w:r>
            <w:r w:rsidR="0005039E">
              <w:rPr>
                <w:rFonts w:ascii="Calibri" w:hAnsi="Calibri" w:cs="Calibri"/>
                <w:sz w:val="22"/>
                <w:szCs w:val="22"/>
                <w:lang w:val="en-GB"/>
              </w:rPr>
              <w:t xml:space="preserve"> é</w:t>
            </w:r>
            <w:r w:rsidR="00BD44E7">
              <w:rPr>
                <w:rFonts w:ascii="Calibri" w:hAnsi="Calibri" w:cs="Calibri"/>
                <w:sz w:val="22"/>
                <w:szCs w:val="22"/>
                <w:lang w:val="en-GB"/>
              </w:rPr>
              <w:t>,</w:t>
            </w:r>
            <w:r w:rsidR="0005039E">
              <w:rPr>
                <w:rFonts w:ascii="Calibri" w:hAnsi="Calibri" w:cs="Calibri"/>
                <w:sz w:val="22"/>
                <w:szCs w:val="22"/>
                <w:lang w:val="en-GB"/>
              </w:rPr>
              <w:t xml:space="preserve"> æ</w:t>
            </w:r>
            <w:r w:rsidR="00BD44E7">
              <w:rPr>
                <w:rFonts w:ascii="Calibri" w:hAnsi="Calibri" w:cs="Calibri"/>
                <w:sz w:val="22"/>
                <w:szCs w:val="22"/>
                <w:lang w:val="en-GB"/>
              </w:rPr>
              <w:t>,</w:t>
            </w:r>
            <w:r w:rsidR="0005039E">
              <w:rPr>
                <w:rFonts w:ascii="Calibri" w:hAnsi="Calibri" w:cs="Calibri"/>
                <w:sz w:val="22"/>
                <w:szCs w:val="22"/>
                <w:lang w:val="en-GB"/>
              </w:rPr>
              <w:t xml:space="preserve"> ø</w:t>
            </w:r>
            <w:r w:rsidR="00BD44E7">
              <w:rPr>
                <w:rFonts w:ascii="Calibri" w:hAnsi="Calibri" w:cs="Calibri"/>
                <w:sz w:val="22"/>
                <w:szCs w:val="22"/>
                <w:lang w:val="en-GB"/>
              </w:rPr>
              <w:t>,</w:t>
            </w:r>
            <w:r w:rsidR="0005039E">
              <w:rPr>
                <w:rFonts w:ascii="Calibri" w:hAnsi="Calibri" w:cs="Calibri"/>
                <w:sz w:val="22"/>
                <w:szCs w:val="22"/>
                <w:lang w:val="en-GB"/>
              </w:rPr>
              <w:t xml:space="preserve"> å</w:t>
            </w:r>
            <w:r w:rsidR="00BD44E7">
              <w:rPr>
                <w:rFonts w:ascii="Calibri" w:hAnsi="Calibri" w:cs="Calibri"/>
                <w:sz w:val="22"/>
                <w:szCs w:val="22"/>
                <w:lang w:val="en-GB"/>
              </w:rPr>
              <w:t>, and</w:t>
            </w:r>
            <w:r w:rsidR="002C37CC">
              <w:rPr>
                <w:rFonts w:ascii="Calibri" w:hAnsi="Calibri" w:cs="Calibri"/>
                <w:sz w:val="22"/>
                <w:szCs w:val="22"/>
                <w:lang w:val="en-GB"/>
              </w:rPr>
              <w:t xml:space="preserve"> </w:t>
            </w:r>
            <w:r w:rsidR="002C37CC" w:rsidRPr="002C37CC">
              <w:rPr>
                <w:rFonts w:ascii="Calibri" w:hAnsi="Calibri" w:cs="Calibri"/>
                <w:sz w:val="22"/>
                <w:szCs w:val="22"/>
                <w:lang w:val="en-GB"/>
              </w:rPr>
              <w:t>ð</w:t>
            </w:r>
            <w:r w:rsidR="0005039E">
              <w:rPr>
                <w:rFonts w:ascii="Calibri" w:hAnsi="Calibri" w:cs="Calibri"/>
                <w:sz w:val="22"/>
                <w:szCs w:val="22"/>
                <w:lang w:val="en-GB"/>
              </w:rPr>
              <w:t>)</w:t>
            </w:r>
            <w:r>
              <w:rPr>
                <w:rFonts w:asciiTheme="minorHAnsi" w:hAnsiTheme="minorHAnsi"/>
                <w:sz w:val="22"/>
                <w:szCs w:val="22"/>
                <w:lang w:val="en-US"/>
              </w:rPr>
              <w:t xml:space="preserve">. </w:t>
            </w:r>
          </w:p>
        </w:tc>
      </w:tr>
      <w:tr w:rsidR="0046425C" w:rsidRPr="00AD0D51" w:rsidTr="002156D1">
        <w:trPr>
          <w:cantSplit/>
        </w:trPr>
        <w:tc>
          <w:tcPr>
            <w:tcW w:w="936" w:type="dxa"/>
          </w:tcPr>
          <w:p w:rsidR="0046425C" w:rsidRDefault="0046425C"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1.5</w:t>
            </w:r>
          </w:p>
        </w:tc>
        <w:tc>
          <w:tcPr>
            <w:tcW w:w="4230" w:type="dxa"/>
          </w:tcPr>
          <w:p w:rsidR="0046425C" w:rsidRDefault="0046425C" w:rsidP="003C1712">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 xml:space="preserve">The </w:t>
            </w:r>
            <w:proofErr w:type="spellStart"/>
            <w:r w:rsidRPr="0046425C">
              <w:rPr>
                <w:rFonts w:ascii="Calibri" w:hAnsi="Calibri" w:cs="Calibri"/>
                <w:b/>
                <w:sz w:val="22"/>
                <w:szCs w:val="22"/>
                <w:lang w:val="en-GB"/>
              </w:rPr>
              <w:t>putexcel</w:t>
            </w:r>
            <w:proofErr w:type="spellEnd"/>
            <w:r>
              <w:rPr>
                <w:rFonts w:ascii="Calibri" w:hAnsi="Calibri" w:cs="Calibri"/>
                <w:sz w:val="22"/>
                <w:szCs w:val="22"/>
                <w:lang w:val="en-GB"/>
              </w:rPr>
              <w:t xml:space="preserve"> command lets you generate Excel worksheets from your data. </w:t>
            </w:r>
          </w:p>
        </w:tc>
        <w:tc>
          <w:tcPr>
            <w:tcW w:w="4230" w:type="dxa"/>
          </w:tcPr>
          <w:p w:rsidR="0046425C" w:rsidRDefault="0046425C" w:rsidP="0005039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sz w:val="22"/>
                <w:szCs w:val="22"/>
                <w:lang w:val="en-GB"/>
              </w:rPr>
              <w:t>Output management</w:t>
            </w:r>
          </w:p>
        </w:tc>
      </w:tr>
      <w:tr w:rsidR="004F2E4B" w:rsidRPr="001C2EB9" w:rsidTr="002156D1">
        <w:trPr>
          <w:cantSplit/>
        </w:trPr>
        <w:tc>
          <w:tcPr>
            <w:tcW w:w="936" w:type="dxa"/>
          </w:tcPr>
          <w:p w:rsidR="004F2E4B" w:rsidRDefault="0005039E"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5.5</w:t>
            </w:r>
          </w:p>
        </w:tc>
        <w:tc>
          <w:tcPr>
            <w:tcW w:w="4230" w:type="dxa"/>
          </w:tcPr>
          <w:p w:rsidR="00DF7792" w:rsidRDefault="0005039E" w:rsidP="003C1712">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A number of new stri</w:t>
            </w:r>
            <w:r w:rsidR="00BD44E7">
              <w:rPr>
                <w:rFonts w:ascii="Calibri" w:hAnsi="Calibri" w:cs="Calibri"/>
                <w:sz w:val="22"/>
                <w:szCs w:val="22"/>
                <w:lang w:val="en-GB"/>
              </w:rPr>
              <w:t>ng functions matching Unicode are</w:t>
            </w:r>
            <w:r>
              <w:rPr>
                <w:rFonts w:ascii="Calibri" w:hAnsi="Calibri" w:cs="Calibri"/>
                <w:sz w:val="22"/>
                <w:szCs w:val="22"/>
                <w:lang w:val="en-GB"/>
              </w:rPr>
              <w:t xml:space="preserve"> included. </w:t>
            </w:r>
            <w:r w:rsidR="002C37CC">
              <w:rPr>
                <w:rFonts w:ascii="Calibri" w:hAnsi="Calibri" w:cs="Calibri"/>
                <w:sz w:val="22"/>
                <w:szCs w:val="22"/>
                <w:lang w:val="en-GB"/>
              </w:rPr>
              <w:t xml:space="preserve">In Unicode, the number of bytes </w:t>
            </w:r>
            <w:r w:rsidR="00CF63CE">
              <w:rPr>
                <w:rFonts w:ascii="Calibri" w:hAnsi="Calibri" w:cs="Calibri"/>
                <w:sz w:val="22"/>
                <w:szCs w:val="22"/>
                <w:lang w:val="en-GB"/>
              </w:rPr>
              <w:t xml:space="preserve">used </w:t>
            </w:r>
            <w:r w:rsidR="002C37CC">
              <w:rPr>
                <w:rFonts w:ascii="Calibri" w:hAnsi="Calibri" w:cs="Calibri"/>
                <w:sz w:val="22"/>
                <w:szCs w:val="22"/>
                <w:lang w:val="en-GB"/>
              </w:rPr>
              <w:t xml:space="preserve">may be </w:t>
            </w:r>
            <w:r w:rsidR="003C1712">
              <w:rPr>
                <w:rFonts w:ascii="Calibri" w:hAnsi="Calibri" w:cs="Calibri"/>
                <w:sz w:val="22"/>
                <w:szCs w:val="22"/>
                <w:lang w:val="en-GB"/>
              </w:rPr>
              <w:t xml:space="preserve">larger than </w:t>
            </w:r>
            <w:r w:rsidR="002C37CC">
              <w:rPr>
                <w:rFonts w:ascii="Calibri" w:hAnsi="Calibri" w:cs="Calibri"/>
                <w:sz w:val="22"/>
                <w:szCs w:val="22"/>
                <w:lang w:val="en-GB"/>
              </w:rPr>
              <w:t>the number of characters</w:t>
            </w:r>
            <w:r w:rsidR="00CF63CE">
              <w:rPr>
                <w:rFonts w:ascii="Calibri" w:hAnsi="Calibri" w:cs="Calibri"/>
                <w:sz w:val="22"/>
                <w:szCs w:val="22"/>
                <w:lang w:val="en-GB"/>
              </w:rPr>
              <w:t xml:space="preserve"> displayed</w:t>
            </w:r>
            <w:r w:rsidR="002C37CC">
              <w:rPr>
                <w:rFonts w:ascii="Calibri" w:hAnsi="Calibri" w:cs="Calibri"/>
                <w:sz w:val="22"/>
                <w:szCs w:val="22"/>
                <w:lang w:val="en-GB"/>
              </w:rPr>
              <w:t xml:space="preserve">. To get the number of characters, use </w:t>
            </w:r>
            <w:proofErr w:type="spellStart"/>
            <w:r w:rsidR="002C37CC" w:rsidRPr="002C37CC">
              <w:rPr>
                <w:rFonts w:ascii="Calibri" w:hAnsi="Calibri" w:cs="Calibri"/>
                <w:b/>
                <w:sz w:val="22"/>
                <w:szCs w:val="22"/>
                <w:lang w:val="en-GB"/>
              </w:rPr>
              <w:t>ustrlen</w:t>
            </w:r>
            <w:proofErr w:type="spellEnd"/>
            <w:r w:rsidR="002C37CC" w:rsidRPr="002C37CC">
              <w:rPr>
                <w:rFonts w:ascii="Calibri" w:hAnsi="Calibri" w:cs="Calibri"/>
                <w:b/>
                <w:sz w:val="22"/>
                <w:szCs w:val="22"/>
                <w:lang w:val="en-GB"/>
              </w:rPr>
              <w:t>()</w:t>
            </w:r>
            <w:r w:rsidR="002C37CC">
              <w:rPr>
                <w:rFonts w:ascii="Calibri" w:hAnsi="Calibri" w:cs="Calibri"/>
                <w:sz w:val="22"/>
                <w:szCs w:val="22"/>
                <w:lang w:val="en-GB"/>
              </w:rPr>
              <w:t xml:space="preserve">; to get the number of bytes, use </w:t>
            </w:r>
            <w:proofErr w:type="spellStart"/>
            <w:r w:rsidR="002C37CC" w:rsidRPr="002C37CC">
              <w:rPr>
                <w:rFonts w:ascii="Calibri" w:hAnsi="Calibri" w:cs="Calibri"/>
                <w:b/>
                <w:sz w:val="22"/>
                <w:szCs w:val="22"/>
                <w:lang w:val="en-GB"/>
              </w:rPr>
              <w:t>strlen</w:t>
            </w:r>
            <w:proofErr w:type="spellEnd"/>
            <w:r w:rsidR="002C37CC" w:rsidRPr="002C37CC">
              <w:rPr>
                <w:rFonts w:ascii="Calibri" w:hAnsi="Calibri" w:cs="Calibri"/>
                <w:b/>
                <w:sz w:val="22"/>
                <w:szCs w:val="22"/>
                <w:lang w:val="en-GB"/>
              </w:rPr>
              <w:t>()</w:t>
            </w:r>
            <w:r w:rsidR="002C37CC">
              <w:rPr>
                <w:rFonts w:ascii="Calibri" w:hAnsi="Calibri" w:cs="Calibri"/>
                <w:sz w:val="22"/>
                <w:szCs w:val="22"/>
                <w:lang w:val="en-GB"/>
              </w:rPr>
              <w:t>. See</w:t>
            </w:r>
          </w:p>
          <w:p w:rsidR="004F2E4B" w:rsidRDefault="00871AE1" w:rsidP="003C1712">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b/>
                <w:sz w:val="22"/>
                <w:szCs w:val="22"/>
                <w:lang w:val="en-GB"/>
              </w:rPr>
              <w:t xml:space="preserve">   . </w:t>
            </w:r>
            <w:r w:rsidR="002C37CC" w:rsidRPr="002C37CC">
              <w:rPr>
                <w:rFonts w:ascii="Calibri" w:hAnsi="Calibri" w:cs="Calibri"/>
                <w:b/>
                <w:sz w:val="22"/>
                <w:szCs w:val="22"/>
                <w:lang w:val="en-GB"/>
              </w:rPr>
              <w:t>help string functions</w:t>
            </w:r>
            <w:r w:rsidR="002C37CC">
              <w:rPr>
                <w:rFonts w:ascii="Calibri" w:hAnsi="Calibri" w:cs="Calibri"/>
                <w:sz w:val="22"/>
                <w:szCs w:val="22"/>
                <w:lang w:val="en-GB"/>
              </w:rPr>
              <w:t>.</w:t>
            </w:r>
          </w:p>
        </w:tc>
        <w:tc>
          <w:tcPr>
            <w:tcW w:w="4230" w:type="dxa"/>
          </w:tcPr>
          <w:p w:rsidR="004F2E4B" w:rsidRPr="007C5E7B" w:rsidRDefault="0005039E" w:rsidP="0005039E">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sz w:val="22"/>
                <w:szCs w:val="22"/>
                <w:lang w:val="en-GB"/>
              </w:rPr>
              <w:t xml:space="preserve">A string function like </w:t>
            </w:r>
            <w:proofErr w:type="spellStart"/>
            <w:r w:rsidRPr="002C37CC">
              <w:rPr>
                <w:rFonts w:asciiTheme="minorHAnsi" w:hAnsiTheme="minorHAnsi" w:cs="Calibri"/>
                <w:b/>
                <w:sz w:val="22"/>
                <w:szCs w:val="22"/>
                <w:lang w:val="en-GB"/>
              </w:rPr>
              <w:t>strlen</w:t>
            </w:r>
            <w:proofErr w:type="spellEnd"/>
            <w:r w:rsidRPr="002C37CC">
              <w:rPr>
                <w:rFonts w:asciiTheme="minorHAnsi" w:hAnsiTheme="minorHAnsi" w:cs="Calibri"/>
                <w:b/>
                <w:sz w:val="22"/>
                <w:szCs w:val="22"/>
                <w:lang w:val="en-GB"/>
              </w:rPr>
              <w:t>()</w:t>
            </w:r>
            <w:r>
              <w:rPr>
                <w:rFonts w:asciiTheme="minorHAnsi" w:hAnsiTheme="minorHAnsi" w:cs="Calibri"/>
                <w:sz w:val="22"/>
                <w:szCs w:val="22"/>
                <w:lang w:val="en-GB"/>
              </w:rPr>
              <w:t xml:space="preserve"> count</w:t>
            </w:r>
            <w:r w:rsidR="00BD44E7">
              <w:rPr>
                <w:rFonts w:asciiTheme="minorHAnsi" w:hAnsiTheme="minorHAnsi" w:cs="Calibri"/>
                <w:sz w:val="22"/>
                <w:szCs w:val="22"/>
                <w:lang w:val="en-GB"/>
              </w:rPr>
              <w:t>s the number of characters that</w:t>
            </w:r>
            <w:r>
              <w:rPr>
                <w:rFonts w:asciiTheme="minorHAnsi" w:hAnsiTheme="minorHAnsi" w:cs="Calibri"/>
                <w:sz w:val="22"/>
                <w:szCs w:val="22"/>
                <w:lang w:val="en-GB"/>
              </w:rPr>
              <w:t xml:space="preserve"> </w:t>
            </w:r>
            <w:r w:rsidR="002C37CC">
              <w:rPr>
                <w:rFonts w:asciiTheme="minorHAnsi" w:hAnsiTheme="minorHAnsi" w:cs="Calibri"/>
                <w:sz w:val="22"/>
                <w:szCs w:val="22"/>
                <w:lang w:val="en-GB"/>
              </w:rPr>
              <w:t xml:space="preserve">in ASCII </w:t>
            </w:r>
            <w:r>
              <w:rPr>
                <w:rFonts w:asciiTheme="minorHAnsi" w:hAnsiTheme="minorHAnsi" w:cs="Calibri"/>
                <w:sz w:val="22"/>
                <w:szCs w:val="22"/>
                <w:lang w:val="en-GB"/>
              </w:rPr>
              <w:t xml:space="preserve">is the same as the number of bytes. </w:t>
            </w:r>
          </w:p>
        </w:tc>
      </w:tr>
      <w:tr w:rsidR="001762BF" w:rsidRPr="001C2EB9" w:rsidTr="002156D1">
        <w:trPr>
          <w:cantSplit/>
        </w:trPr>
        <w:tc>
          <w:tcPr>
            <w:tcW w:w="936" w:type="dxa"/>
          </w:tcPr>
          <w:p w:rsidR="001762BF" w:rsidRDefault="001762BF" w:rsidP="00763B3B">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6.1</w:t>
            </w:r>
          </w:p>
        </w:tc>
        <w:tc>
          <w:tcPr>
            <w:tcW w:w="4230" w:type="dxa"/>
          </w:tcPr>
          <w:p w:rsidR="001762BF" w:rsidRDefault="001762BF" w:rsidP="001762BF">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proofErr w:type="spellStart"/>
            <w:r w:rsidRPr="001762BF">
              <w:rPr>
                <w:rFonts w:ascii="Calibri" w:hAnsi="Calibri" w:cs="Calibri"/>
                <w:b/>
                <w:sz w:val="22"/>
                <w:szCs w:val="22"/>
                <w:lang w:val="en-GB"/>
              </w:rPr>
              <w:t>saveold</w:t>
            </w:r>
            <w:proofErr w:type="spellEnd"/>
            <w:r>
              <w:rPr>
                <w:rFonts w:ascii="Calibri" w:hAnsi="Calibri" w:cs="Calibri"/>
                <w:sz w:val="22"/>
                <w:szCs w:val="22"/>
                <w:lang w:val="en-GB"/>
              </w:rPr>
              <w:t xml:space="preserve"> can save datasets in version 12, or 13</w:t>
            </w:r>
            <w:r w:rsidR="00BD44E7">
              <w:rPr>
                <w:rFonts w:ascii="Calibri" w:hAnsi="Calibri" w:cs="Calibri"/>
                <w:sz w:val="22"/>
                <w:szCs w:val="22"/>
                <w:lang w:val="en-GB"/>
              </w:rPr>
              <w:t xml:space="preserve"> file format; for version 12, type</w:t>
            </w:r>
          </w:p>
          <w:p w:rsidR="001762BF" w:rsidRDefault="00871AE1" w:rsidP="001762BF">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Pr>
                <w:rFonts w:ascii="Calibri" w:hAnsi="Calibri" w:cs="Calibri"/>
                <w:b/>
                <w:sz w:val="22"/>
                <w:szCs w:val="22"/>
                <w:lang w:val="en-GB"/>
              </w:rPr>
              <w:t xml:space="preserve">   . </w:t>
            </w:r>
            <w:proofErr w:type="spellStart"/>
            <w:r w:rsidR="001762BF" w:rsidRPr="001762BF">
              <w:rPr>
                <w:rFonts w:ascii="Calibri" w:hAnsi="Calibri" w:cs="Calibri"/>
                <w:b/>
                <w:sz w:val="22"/>
                <w:szCs w:val="22"/>
                <w:lang w:val="en-GB"/>
              </w:rPr>
              <w:t>saveold</w:t>
            </w:r>
            <w:proofErr w:type="spellEnd"/>
            <w:r w:rsidR="001762BF" w:rsidRPr="001762BF">
              <w:rPr>
                <w:rFonts w:ascii="Calibri" w:hAnsi="Calibri" w:cs="Calibri"/>
                <w:b/>
                <w:sz w:val="22"/>
                <w:szCs w:val="22"/>
                <w:lang w:val="en-GB"/>
              </w:rPr>
              <w:t xml:space="preserve"> filename , version(12) </w:t>
            </w:r>
          </w:p>
          <w:p w:rsidR="008222F1" w:rsidRPr="008222F1" w:rsidRDefault="00BD44E7" w:rsidP="008222F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 xml:space="preserve">You can specify option </w:t>
            </w:r>
            <w:r w:rsidR="00677A4A">
              <w:rPr>
                <w:rFonts w:ascii="Calibri" w:hAnsi="Calibri" w:cs="Calibri"/>
                <w:b/>
                <w:sz w:val="22"/>
                <w:szCs w:val="22"/>
                <w:lang w:val="en-GB"/>
              </w:rPr>
              <w:t>version(11</w:t>
            </w:r>
            <w:r>
              <w:rPr>
                <w:rFonts w:ascii="Calibri" w:hAnsi="Calibri" w:cs="Calibri"/>
                <w:b/>
                <w:sz w:val="22"/>
                <w:szCs w:val="22"/>
                <w:lang w:val="en-GB"/>
              </w:rPr>
              <w:t>)</w:t>
            </w:r>
            <w:r>
              <w:rPr>
                <w:rFonts w:ascii="Calibri" w:hAnsi="Calibri" w:cs="Calibri"/>
                <w:sz w:val="22"/>
                <w:szCs w:val="22"/>
                <w:lang w:val="en-GB"/>
              </w:rPr>
              <w:t xml:space="preserve"> as well. This option saves data in version 12 format, which can be read by Stata 11. </w:t>
            </w:r>
            <w:proofErr w:type="spellStart"/>
            <w:r w:rsidR="008222F1" w:rsidRPr="008222F1">
              <w:rPr>
                <w:rFonts w:ascii="Calibri" w:hAnsi="Calibri" w:cs="Calibri"/>
                <w:b/>
                <w:sz w:val="22"/>
                <w:szCs w:val="22"/>
                <w:lang w:val="en-GB"/>
              </w:rPr>
              <w:t>saveold</w:t>
            </w:r>
            <w:proofErr w:type="spellEnd"/>
            <w:r w:rsidR="008222F1">
              <w:rPr>
                <w:rFonts w:ascii="Calibri" w:hAnsi="Calibri" w:cs="Calibri"/>
                <w:sz w:val="22"/>
                <w:szCs w:val="22"/>
                <w:lang w:val="en-GB"/>
              </w:rPr>
              <w:t xml:space="preserve"> does not perform any translation from Unicode to ASCII characters.</w:t>
            </w:r>
          </w:p>
        </w:tc>
        <w:tc>
          <w:tcPr>
            <w:tcW w:w="4230" w:type="dxa"/>
          </w:tcPr>
          <w:p w:rsidR="001762BF" w:rsidRDefault="00C1347C" w:rsidP="00C96CDC">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sidRPr="00C1347C">
              <w:rPr>
                <w:rFonts w:asciiTheme="minorHAnsi" w:hAnsiTheme="minorHAnsi" w:cs="Calibri"/>
                <w:sz w:val="22"/>
                <w:szCs w:val="22"/>
                <w:lang w:val="en-GB"/>
              </w:rPr>
              <w:t xml:space="preserve">In Stata 13, </w:t>
            </w:r>
            <w:proofErr w:type="spellStart"/>
            <w:r w:rsidR="001762BF" w:rsidRPr="00C909A1">
              <w:rPr>
                <w:rFonts w:asciiTheme="minorHAnsi" w:hAnsiTheme="minorHAnsi" w:cs="Calibri"/>
                <w:b/>
                <w:sz w:val="22"/>
                <w:szCs w:val="22"/>
                <w:lang w:val="en-GB"/>
              </w:rPr>
              <w:t>saveold</w:t>
            </w:r>
            <w:proofErr w:type="spellEnd"/>
            <w:r w:rsidR="001762BF">
              <w:rPr>
                <w:rFonts w:asciiTheme="minorHAnsi" w:hAnsiTheme="minorHAnsi" w:cs="Calibri"/>
                <w:sz w:val="22"/>
                <w:szCs w:val="22"/>
                <w:lang w:val="en-GB"/>
              </w:rPr>
              <w:t xml:space="preserve"> saves a Stata 12 dataset</w:t>
            </w:r>
            <w:r w:rsidR="00BD44E7">
              <w:rPr>
                <w:rFonts w:asciiTheme="minorHAnsi" w:hAnsiTheme="minorHAnsi" w:cs="Calibri"/>
                <w:sz w:val="22"/>
                <w:szCs w:val="22"/>
                <w:lang w:val="en-GB"/>
              </w:rPr>
              <w:t>.</w:t>
            </w:r>
          </w:p>
        </w:tc>
      </w:tr>
    </w:tbl>
    <w:p w:rsidR="002156D1" w:rsidRPr="0096561A" w:rsidRDefault="002156D1">
      <w:pPr>
        <w:rPr>
          <w:lang w:val="en-US"/>
        </w:rPr>
      </w:pPr>
      <w:r w:rsidRPr="0096561A">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936"/>
        <w:gridCol w:w="4230"/>
        <w:gridCol w:w="4230"/>
      </w:tblGrid>
      <w:tr w:rsidR="002156D1" w:rsidRPr="001C2EB9" w:rsidTr="002156D1">
        <w:trPr>
          <w:cantSplit/>
        </w:trPr>
        <w:tc>
          <w:tcPr>
            <w:tcW w:w="936" w:type="dxa"/>
          </w:tcPr>
          <w:p w:rsidR="002156D1" w:rsidRPr="00F93F0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lastRenderedPageBreak/>
              <w:t>Section</w:t>
            </w:r>
          </w:p>
        </w:tc>
        <w:tc>
          <w:tcPr>
            <w:tcW w:w="4230" w:type="dxa"/>
          </w:tcPr>
          <w:p w:rsidR="002156D1" w:rsidRPr="00F93F0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rPr>
            </w:pPr>
            <w:r>
              <w:rPr>
                <w:rFonts w:ascii="Calibri" w:hAnsi="Calibri" w:cs="Calibri"/>
                <w:b/>
              </w:rPr>
              <w:t>Stata 14</w:t>
            </w:r>
          </w:p>
        </w:tc>
        <w:tc>
          <w:tcPr>
            <w:tcW w:w="4230" w:type="dxa"/>
          </w:tcPr>
          <w:p w:rsidR="002156D1" w:rsidRPr="00E42E84"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lang w:val="en-US"/>
              </w:rPr>
            </w:pPr>
            <w:r>
              <w:rPr>
                <w:rFonts w:ascii="Calibri" w:hAnsi="Calibri" w:cs="Calibri"/>
                <w:b/>
                <w:lang w:val="en-US"/>
              </w:rPr>
              <w:t xml:space="preserve">Stata 13 </w:t>
            </w:r>
            <w:r w:rsidRPr="008C0A50">
              <w:rPr>
                <w:rFonts w:ascii="Calibri" w:hAnsi="Calibri" w:cs="Calibri"/>
                <w:lang w:val="en-US"/>
              </w:rPr>
              <w:t>(as described in ISHR</w:t>
            </w:r>
            <w:r>
              <w:rPr>
                <w:rFonts w:ascii="Calibri" w:hAnsi="Calibri" w:cs="Calibri"/>
                <w:lang w:val="en-US"/>
              </w:rPr>
              <w:t>4</w:t>
            </w:r>
            <w:r w:rsidRPr="008C0A50">
              <w:rPr>
                <w:rFonts w:ascii="Calibri" w:hAnsi="Calibri" w:cs="Calibri"/>
                <w:lang w:val="en-US"/>
              </w:rPr>
              <w:t>)</w:t>
            </w:r>
          </w:p>
        </w:tc>
      </w:tr>
      <w:tr w:rsidR="002156D1" w:rsidRPr="00315ED1" w:rsidTr="002156D1">
        <w:trPr>
          <w:cantSplit/>
        </w:trPr>
        <w:tc>
          <w:tcPr>
            <w:tcW w:w="936"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11.6</w:t>
            </w:r>
          </w:p>
        </w:tc>
        <w:tc>
          <w:tcPr>
            <w:tcW w:w="4230"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 xml:space="preserve">The syntax for the </w:t>
            </w:r>
            <w:r w:rsidRPr="00315ED1">
              <w:rPr>
                <w:rFonts w:ascii="Calibri" w:hAnsi="Calibri" w:cs="Calibri"/>
                <w:b/>
                <w:sz w:val="22"/>
                <w:szCs w:val="22"/>
                <w:lang w:val="en-GB"/>
              </w:rPr>
              <w:t>ci</w:t>
            </w:r>
            <w:r>
              <w:rPr>
                <w:rFonts w:ascii="Calibri" w:hAnsi="Calibri" w:cs="Calibri"/>
                <w:sz w:val="22"/>
                <w:szCs w:val="22"/>
                <w:lang w:val="en-GB"/>
              </w:rPr>
              <w:t xml:space="preserve"> command changed, and the output improved. Same examples as in ISHR4:</w:t>
            </w:r>
          </w:p>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Means (normal distribution):</w:t>
            </w:r>
          </w:p>
          <w:p w:rsidR="002156D1" w:rsidRPr="00871AE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sidRPr="00871AE1">
              <w:rPr>
                <w:rFonts w:ascii="Calibri" w:hAnsi="Calibri" w:cs="Calibri"/>
                <w:b/>
                <w:sz w:val="22"/>
                <w:szCs w:val="22"/>
                <w:lang w:val="en-GB"/>
              </w:rPr>
              <w:t xml:space="preserve">   . ci means </w:t>
            </w:r>
            <w:proofErr w:type="spellStart"/>
            <w:r w:rsidRPr="00871AE1">
              <w:rPr>
                <w:rFonts w:ascii="Calibri" w:hAnsi="Calibri" w:cs="Calibri"/>
                <w:b/>
                <w:sz w:val="22"/>
                <w:szCs w:val="22"/>
                <w:lang w:val="en-GB"/>
              </w:rPr>
              <w:t>crea</w:t>
            </w:r>
            <w:proofErr w:type="spellEnd"/>
          </w:p>
          <w:p w:rsidR="002156D1" w:rsidRDefault="00BD44E7"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Proportions (b</w:t>
            </w:r>
            <w:r w:rsidR="002156D1">
              <w:rPr>
                <w:rFonts w:ascii="Calibri" w:hAnsi="Calibri" w:cs="Calibri"/>
                <w:sz w:val="22"/>
                <w:szCs w:val="22"/>
                <w:lang w:val="en-GB"/>
              </w:rPr>
              <w:t>inomial distribution):</w:t>
            </w:r>
          </w:p>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sidRPr="00871AE1">
              <w:rPr>
                <w:rFonts w:ascii="Calibri" w:hAnsi="Calibri" w:cs="Calibri"/>
                <w:b/>
                <w:sz w:val="22"/>
                <w:szCs w:val="22"/>
                <w:lang w:val="en-GB"/>
              </w:rPr>
              <w:t xml:space="preserve">   .</w:t>
            </w:r>
            <w:r>
              <w:rPr>
                <w:rFonts w:ascii="Calibri" w:hAnsi="Calibri" w:cs="Calibri"/>
                <w:b/>
                <w:sz w:val="22"/>
                <w:szCs w:val="22"/>
                <w:lang w:val="en-GB"/>
              </w:rPr>
              <w:t xml:space="preserve"> </w:t>
            </w:r>
            <w:r w:rsidRPr="00871AE1">
              <w:rPr>
                <w:rFonts w:ascii="Calibri" w:hAnsi="Calibri" w:cs="Calibri"/>
                <w:b/>
                <w:sz w:val="22"/>
                <w:szCs w:val="22"/>
                <w:lang w:val="en-GB"/>
              </w:rPr>
              <w:t>ci proportions</w:t>
            </w:r>
            <w:r>
              <w:rPr>
                <w:rFonts w:ascii="Calibri" w:hAnsi="Calibri" w:cs="Calibri"/>
                <w:b/>
                <w:sz w:val="22"/>
                <w:szCs w:val="22"/>
                <w:lang w:val="en-GB"/>
              </w:rPr>
              <w:t xml:space="preserve"> stenosis</w:t>
            </w:r>
            <w:r w:rsidRPr="00871AE1">
              <w:rPr>
                <w:rFonts w:ascii="Calibri" w:hAnsi="Calibri" w:cs="Calibri"/>
                <w:b/>
                <w:sz w:val="22"/>
                <w:szCs w:val="22"/>
                <w:lang w:val="en-GB"/>
              </w:rPr>
              <w:t xml:space="preserve"> </w:t>
            </w:r>
          </w:p>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Rates (Poisson distribution):</w:t>
            </w:r>
          </w:p>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sidRPr="00871AE1">
              <w:rPr>
                <w:rFonts w:ascii="Calibri" w:hAnsi="Calibri" w:cs="Calibri"/>
                <w:b/>
                <w:sz w:val="22"/>
                <w:szCs w:val="22"/>
                <w:lang w:val="en-GB"/>
              </w:rPr>
              <w:t xml:space="preserve">   . ci means died</w:t>
            </w:r>
            <w:r>
              <w:rPr>
                <w:rFonts w:ascii="Calibri" w:hAnsi="Calibri" w:cs="Calibri"/>
                <w:b/>
                <w:sz w:val="22"/>
                <w:szCs w:val="22"/>
                <w:lang w:val="en-GB"/>
              </w:rPr>
              <w:t xml:space="preserve"> </w:t>
            </w:r>
            <w:r w:rsidRPr="00871AE1">
              <w:rPr>
                <w:rFonts w:ascii="Calibri" w:hAnsi="Calibri" w:cs="Calibri"/>
                <w:b/>
                <w:sz w:val="22"/>
                <w:szCs w:val="22"/>
                <w:lang w:val="en-GB"/>
              </w:rPr>
              <w:t xml:space="preserve">, </w:t>
            </w:r>
            <w:proofErr w:type="spellStart"/>
            <w:r w:rsidRPr="00871AE1">
              <w:rPr>
                <w:rFonts w:ascii="Calibri" w:hAnsi="Calibri" w:cs="Calibri"/>
                <w:b/>
                <w:sz w:val="22"/>
                <w:szCs w:val="22"/>
                <w:lang w:val="en-GB"/>
              </w:rPr>
              <w:t>poisson</w:t>
            </w:r>
            <w:proofErr w:type="spellEnd"/>
            <w:r w:rsidRPr="00871AE1">
              <w:rPr>
                <w:rFonts w:ascii="Calibri" w:hAnsi="Calibri" w:cs="Calibri"/>
                <w:b/>
                <w:sz w:val="22"/>
                <w:szCs w:val="22"/>
                <w:lang w:val="en-GB"/>
              </w:rPr>
              <w:t xml:space="preserve"> exposure(</w:t>
            </w:r>
            <w:proofErr w:type="spellStart"/>
            <w:r>
              <w:rPr>
                <w:rFonts w:ascii="Calibri" w:hAnsi="Calibri" w:cs="Calibri"/>
                <w:b/>
                <w:sz w:val="22"/>
                <w:szCs w:val="22"/>
                <w:lang w:val="en-GB"/>
              </w:rPr>
              <w:t>pyrs</w:t>
            </w:r>
            <w:proofErr w:type="spellEnd"/>
            <w:r w:rsidRPr="00871AE1">
              <w:rPr>
                <w:rFonts w:ascii="Calibri" w:hAnsi="Calibri" w:cs="Calibri"/>
                <w:b/>
                <w:sz w:val="22"/>
                <w:szCs w:val="22"/>
                <w:lang w:val="en-GB"/>
              </w:rPr>
              <w:t>)</w:t>
            </w:r>
          </w:p>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Variances:</w:t>
            </w:r>
          </w:p>
          <w:p w:rsidR="002156D1" w:rsidRPr="00DE2D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sidRPr="00DE2DD1">
              <w:rPr>
                <w:rFonts w:ascii="Calibri" w:hAnsi="Calibri" w:cs="Calibri"/>
                <w:b/>
                <w:sz w:val="22"/>
                <w:szCs w:val="22"/>
                <w:lang w:val="en-GB"/>
              </w:rPr>
              <w:t xml:space="preserve">  </w:t>
            </w:r>
            <w:r>
              <w:rPr>
                <w:rFonts w:ascii="Calibri" w:hAnsi="Calibri" w:cs="Calibri"/>
                <w:b/>
                <w:sz w:val="22"/>
                <w:szCs w:val="22"/>
                <w:lang w:val="en-GB"/>
              </w:rPr>
              <w:t xml:space="preserve"> </w:t>
            </w:r>
            <w:r w:rsidRPr="00DE2DD1">
              <w:rPr>
                <w:rFonts w:ascii="Calibri" w:hAnsi="Calibri" w:cs="Calibri"/>
                <w:b/>
                <w:sz w:val="22"/>
                <w:szCs w:val="22"/>
                <w:lang w:val="en-GB"/>
              </w:rPr>
              <w:t xml:space="preserve">. ci variances </w:t>
            </w:r>
            <w:proofErr w:type="spellStart"/>
            <w:r>
              <w:rPr>
                <w:rFonts w:ascii="Calibri" w:hAnsi="Calibri" w:cs="Calibri"/>
                <w:b/>
                <w:sz w:val="22"/>
                <w:szCs w:val="22"/>
                <w:lang w:val="en-GB"/>
              </w:rPr>
              <w:t>crea</w:t>
            </w:r>
            <w:proofErr w:type="spellEnd"/>
          </w:p>
        </w:tc>
        <w:tc>
          <w:tcPr>
            <w:tcW w:w="4230"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sidRPr="00315ED1">
              <w:rPr>
                <w:rFonts w:asciiTheme="minorHAnsi" w:hAnsiTheme="minorHAnsi" w:cs="Calibri"/>
                <w:b/>
                <w:sz w:val="22"/>
                <w:szCs w:val="22"/>
                <w:lang w:val="en-GB"/>
              </w:rPr>
              <w:t>ci</w:t>
            </w:r>
            <w:r>
              <w:rPr>
                <w:rFonts w:asciiTheme="minorHAnsi" w:hAnsiTheme="minorHAnsi" w:cs="Calibri"/>
                <w:sz w:val="22"/>
                <w:szCs w:val="22"/>
                <w:lang w:val="en-GB"/>
              </w:rPr>
              <w:t xml:space="preserve"> command.</w:t>
            </w:r>
          </w:p>
        </w:tc>
      </w:tr>
      <w:tr w:rsidR="002156D1" w:rsidRPr="00315ED1" w:rsidTr="002156D1">
        <w:trPr>
          <w:cantSplit/>
        </w:trPr>
        <w:tc>
          <w:tcPr>
            <w:tcW w:w="936"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11.7</w:t>
            </w:r>
          </w:p>
        </w:tc>
        <w:tc>
          <w:tcPr>
            <w:tcW w:w="4230" w:type="dxa"/>
          </w:tcPr>
          <w:p w:rsidR="002156D1" w:rsidRPr="009F76A3"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Pr>
                <w:rFonts w:ascii="Calibri" w:hAnsi="Calibri" w:cs="Calibri"/>
                <w:sz w:val="22"/>
                <w:szCs w:val="22"/>
                <w:lang w:val="en-GB"/>
              </w:rPr>
              <w:t xml:space="preserve">The syntax for the immediate </w:t>
            </w:r>
            <w:r w:rsidRPr="009F76A3">
              <w:rPr>
                <w:rFonts w:ascii="Calibri" w:hAnsi="Calibri" w:cs="Calibri"/>
                <w:b/>
                <w:sz w:val="22"/>
                <w:szCs w:val="22"/>
                <w:lang w:val="en-GB"/>
              </w:rPr>
              <w:t>cii</w:t>
            </w:r>
            <w:r>
              <w:rPr>
                <w:rFonts w:ascii="Calibri" w:hAnsi="Calibri" w:cs="Calibri"/>
                <w:sz w:val="22"/>
                <w:szCs w:val="22"/>
                <w:lang w:val="en-GB"/>
              </w:rPr>
              <w:t xml:space="preserve"> command changed, and the output improved. To open the </w:t>
            </w:r>
            <w:r w:rsidRPr="00B906E0">
              <w:rPr>
                <w:rFonts w:ascii="Calibri" w:hAnsi="Calibri" w:cs="Calibri"/>
                <w:b/>
                <w:sz w:val="22"/>
                <w:szCs w:val="22"/>
                <w:lang w:val="en-GB"/>
              </w:rPr>
              <w:t>cii</w:t>
            </w:r>
            <w:r>
              <w:rPr>
                <w:rFonts w:ascii="Calibri" w:hAnsi="Calibri" w:cs="Calibri"/>
                <w:sz w:val="22"/>
                <w:szCs w:val="22"/>
                <w:lang w:val="en-GB"/>
              </w:rPr>
              <w:t xml:space="preserve"> dialog box</w:t>
            </w:r>
            <w:r w:rsidR="00BD44E7">
              <w:rPr>
                <w:rFonts w:ascii="Calibri" w:hAnsi="Calibri" w:cs="Calibri"/>
                <w:sz w:val="22"/>
                <w:szCs w:val="22"/>
                <w:lang w:val="en-GB"/>
              </w:rPr>
              <w:t>, type</w:t>
            </w:r>
          </w:p>
          <w:p w:rsidR="002156D1" w:rsidRPr="00B906E0"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b/>
                <w:sz w:val="22"/>
                <w:szCs w:val="22"/>
                <w:lang w:val="en-GB"/>
              </w:rPr>
            </w:pPr>
            <w:r>
              <w:rPr>
                <w:rFonts w:ascii="Calibri" w:hAnsi="Calibri" w:cs="Calibri"/>
                <w:sz w:val="22"/>
                <w:szCs w:val="22"/>
                <w:lang w:val="en-GB"/>
              </w:rPr>
              <w:t xml:space="preserve">   </w:t>
            </w:r>
            <w:r w:rsidRPr="00B906E0">
              <w:rPr>
                <w:rFonts w:ascii="Calibri" w:hAnsi="Calibri" w:cs="Calibri"/>
                <w:b/>
                <w:sz w:val="22"/>
                <w:szCs w:val="22"/>
                <w:lang w:val="en-GB"/>
              </w:rPr>
              <w:t xml:space="preserve">. </w:t>
            </w:r>
            <w:proofErr w:type="spellStart"/>
            <w:r w:rsidRPr="00B906E0">
              <w:rPr>
                <w:rFonts w:ascii="Calibri" w:hAnsi="Calibri" w:cs="Calibri"/>
                <w:b/>
                <w:sz w:val="22"/>
                <w:szCs w:val="22"/>
                <w:lang w:val="en-GB"/>
              </w:rPr>
              <w:t>db</w:t>
            </w:r>
            <w:proofErr w:type="spellEnd"/>
            <w:r w:rsidRPr="00B906E0">
              <w:rPr>
                <w:rFonts w:ascii="Calibri" w:hAnsi="Calibri" w:cs="Calibri"/>
                <w:b/>
                <w:sz w:val="22"/>
                <w:szCs w:val="22"/>
                <w:lang w:val="en-GB"/>
              </w:rPr>
              <w:t xml:space="preserve"> cii</w:t>
            </w:r>
          </w:p>
        </w:tc>
        <w:tc>
          <w:tcPr>
            <w:tcW w:w="4230"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sidRPr="00655C0F">
              <w:rPr>
                <w:rFonts w:asciiTheme="minorHAnsi" w:hAnsiTheme="minorHAnsi" w:cs="Calibri"/>
                <w:sz w:val="22"/>
                <w:szCs w:val="22"/>
                <w:lang w:val="en-GB"/>
              </w:rPr>
              <w:t xml:space="preserve">Immediate </w:t>
            </w:r>
            <w:r w:rsidRPr="009F76A3">
              <w:rPr>
                <w:rFonts w:asciiTheme="minorHAnsi" w:hAnsiTheme="minorHAnsi" w:cs="Calibri"/>
                <w:b/>
                <w:sz w:val="22"/>
                <w:szCs w:val="22"/>
                <w:lang w:val="en-GB"/>
              </w:rPr>
              <w:t>cii</w:t>
            </w:r>
            <w:r>
              <w:rPr>
                <w:rFonts w:asciiTheme="minorHAnsi" w:hAnsiTheme="minorHAnsi" w:cs="Calibri"/>
                <w:sz w:val="22"/>
                <w:szCs w:val="22"/>
                <w:lang w:val="en-GB"/>
              </w:rPr>
              <w:t xml:space="preserve"> command.</w:t>
            </w:r>
          </w:p>
        </w:tc>
      </w:tr>
      <w:tr w:rsidR="002156D1" w:rsidRPr="001C2EB9" w:rsidTr="002156D1">
        <w:trPr>
          <w:cantSplit/>
        </w:trPr>
        <w:tc>
          <w:tcPr>
            <w:tcW w:w="936"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15.2</w:t>
            </w:r>
          </w:p>
        </w:tc>
        <w:tc>
          <w:tcPr>
            <w:tcW w:w="4230"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 xml:space="preserve">Power analysis for time-to-event data is included in the </w:t>
            </w:r>
            <w:r w:rsidRPr="00C96CDC">
              <w:rPr>
                <w:rFonts w:ascii="Calibri" w:hAnsi="Calibri" w:cs="Calibri"/>
                <w:b/>
                <w:sz w:val="22"/>
                <w:szCs w:val="22"/>
                <w:lang w:val="en-GB"/>
              </w:rPr>
              <w:t>power</w:t>
            </w:r>
            <w:r>
              <w:rPr>
                <w:rFonts w:ascii="Calibri" w:hAnsi="Calibri" w:cs="Calibri"/>
                <w:sz w:val="22"/>
                <w:szCs w:val="22"/>
                <w:lang w:val="en-GB"/>
              </w:rPr>
              <w:t xml:space="preserve"> command.</w:t>
            </w:r>
          </w:p>
        </w:tc>
        <w:tc>
          <w:tcPr>
            <w:tcW w:w="4230" w:type="dxa"/>
          </w:tcPr>
          <w:p w:rsidR="002156D1" w:rsidRPr="007C5E7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sz w:val="22"/>
                <w:szCs w:val="22"/>
                <w:lang w:val="en-GB"/>
              </w:rPr>
              <w:t xml:space="preserve">Use </w:t>
            </w:r>
            <w:proofErr w:type="spellStart"/>
            <w:r w:rsidRPr="00C96CDC">
              <w:rPr>
                <w:rFonts w:asciiTheme="minorHAnsi" w:hAnsiTheme="minorHAnsi" w:cs="Calibri"/>
                <w:b/>
                <w:sz w:val="22"/>
                <w:szCs w:val="22"/>
                <w:lang w:val="en-GB"/>
              </w:rPr>
              <w:t>stpower</w:t>
            </w:r>
            <w:proofErr w:type="spellEnd"/>
            <w:r>
              <w:rPr>
                <w:rFonts w:asciiTheme="minorHAnsi" w:hAnsiTheme="minorHAnsi" w:cs="Calibri"/>
                <w:sz w:val="22"/>
                <w:szCs w:val="22"/>
                <w:lang w:val="en-GB"/>
              </w:rPr>
              <w:t xml:space="preserve"> for power analysis of time-to-event data</w:t>
            </w:r>
            <w:r w:rsidR="00BD44E7">
              <w:rPr>
                <w:rFonts w:asciiTheme="minorHAnsi" w:hAnsiTheme="minorHAnsi" w:cs="Calibri"/>
                <w:sz w:val="22"/>
                <w:szCs w:val="22"/>
                <w:lang w:val="en-GB"/>
              </w:rPr>
              <w:t>.</w:t>
            </w:r>
          </w:p>
        </w:tc>
      </w:tr>
      <w:tr w:rsidR="002156D1" w:rsidRPr="001C2EB9" w:rsidTr="002156D1">
        <w:trPr>
          <w:cantSplit/>
        </w:trPr>
        <w:tc>
          <w:tcPr>
            <w:tcW w:w="936"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15.6</w:t>
            </w:r>
          </w:p>
        </w:tc>
        <w:tc>
          <w:tcPr>
            <w:tcW w:w="4230" w:type="dxa"/>
          </w:tcPr>
          <w:p w:rsidR="002156D1"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sidRPr="00B249AC">
              <w:rPr>
                <w:rFonts w:ascii="Calibri" w:hAnsi="Calibri" w:cs="Calibri"/>
                <w:sz w:val="22"/>
                <w:szCs w:val="22"/>
                <w:lang w:val="en-GB"/>
              </w:rPr>
              <w:t xml:space="preserve">New </w:t>
            </w:r>
            <w:r w:rsidRPr="00C96CDC">
              <w:rPr>
                <w:rFonts w:ascii="Calibri" w:hAnsi="Calibri" w:cs="Calibri"/>
                <w:b/>
                <w:sz w:val="22"/>
                <w:szCs w:val="22"/>
                <w:lang w:val="en-GB"/>
              </w:rPr>
              <w:t>icd10</w:t>
            </w:r>
            <w:r>
              <w:rPr>
                <w:rFonts w:ascii="Calibri" w:hAnsi="Calibri" w:cs="Calibri"/>
                <w:sz w:val="22"/>
                <w:szCs w:val="22"/>
                <w:lang w:val="en-GB"/>
              </w:rPr>
              <w:t xml:space="preserve"> commands for classification of diseases.</w:t>
            </w:r>
          </w:p>
        </w:tc>
        <w:tc>
          <w:tcPr>
            <w:tcW w:w="4230" w:type="dxa"/>
          </w:tcPr>
          <w:p w:rsidR="002156D1" w:rsidRPr="007C5E7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Pr>
                <w:rFonts w:asciiTheme="minorHAnsi" w:hAnsiTheme="minorHAnsi" w:cs="Calibri"/>
                <w:sz w:val="22"/>
                <w:szCs w:val="22"/>
                <w:lang w:val="en-GB"/>
              </w:rPr>
              <w:t>No command matches the ICD-10 classification of diseases.</w:t>
            </w:r>
          </w:p>
        </w:tc>
      </w:tr>
      <w:tr w:rsidR="002156D1" w:rsidRPr="001C2EB9" w:rsidTr="002156D1">
        <w:trPr>
          <w:cantSplit/>
        </w:trPr>
        <w:tc>
          <w:tcPr>
            <w:tcW w:w="936"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16.12</w:t>
            </w:r>
          </w:p>
        </w:tc>
        <w:tc>
          <w:tcPr>
            <w:tcW w:w="4230"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Pr>
                <w:rFonts w:ascii="Calibri" w:hAnsi="Calibri" w:cs="Calibri"/>
                <w:sz w:val="22"/>
                <w:szCs w:val="22"/>
                <w:lang w:val="en-GB"/>
              </w:rPr>
              <w:t>New file format for graphs (</w:t>
            </w:r>
            <w:r w:rsidRPr="00C96CDC">
              <w:rPr>
                <w:rFonts w:ascii="Calibri" w:hAnsi="Calibri" w:cs="Calibri"/>
                <w:b/>
                <w:sz w:val="22"/>
                <w:szCs w:val="22"/>
                <w:lang w:val="en-GB"/>
              </w:rPr>
              <w:t>.gph</w:t>
            </w:r>
            <w:r>
              <w:rPr>
                <w:rFonts w:ascii="Calibri" w:hAnsi="Calibri" w:cs="Calibri"/>
                <w:sz w:val="22"/>
                <w:szCs w:val="22"/>
                <w:lang w:val="en-GB"/>
              </w:rPr>
              <w:t>). Stata 14</w:t>
            </w:r>
            <w:r w:rsidR="00BD44E7">
              <w:rPr>
                <w:rFonts w:ascii="Calibri" w:hAnsi="Calibri" w:cs="Calibri"/>
                <w:sz w:val="22"/>
                <w:szCs w:val="22"/>
                <w:lang w:val="en-GB"/>
              </w:rPr>
              <w:t xml:space="preserve"> will understand an old </w:t>
            </w:r>
            <w:r w:rsidR="00BD44E7">
              <w:rPr>
                <w:rFonts w:ascii="Calibri" w:hAnsi="Calibri" w:cs="Calibri"/>
                <w:b/>
                <w:sz w:val="22"/>
                <w:szCs w:val="22"/>
                <w:lang w:val="en-GB"/>
              </w:rPr>
              <w:t>.</w:t>
            </w:r>
            <w:proofErr w:type="spellStart"/>
            <w:r w:rsidR="00BD44E7">
              <w:rPr>
                <w:rFonts w:ascii="Calibri" w:hAnsi="Calibri" w:cs="Calibri"/>
                <w:b/>
                <w:sz w:val="22"/>
                <w:szCs w:val="22"/>
                <w:lang w:val="en-GB"/>
              </w:rPr>
              <w:t>gph</w:t>
            </w:r>
            <w:proofErr w:type="spellEnd"/>
            <w:r>
              <w:rPr>
                <w:rFonts w:ascii="Calibri" w:hAnsi="Calibri" w:cs="Calibri"/>
                <w:sz w:val="22"/>
                <w:szCs w:val="22"/>
                <w:lang w:val="en-GB"/>
              </w:rPr>
              <w:t xml:space="preserve">, but Stata 13 will not </w:t>
            </w:r>
            <w:r w:rsidR="00BD44E7">
              <w:rPr>
                <w:rFonts w:ascii="Calibri" w:hAnsi="Calibri" w:cs="Calibri"/>
                <w:sz w:val="22"/>
                <w:szCs w:val="22"/>
                <w:lang w:val="en-GB"/>
              </w:rPr>
              <w:t xml:space="preserve">understand a version 14 </w:t>
            </w:r>
            <w:r w:rsidR="00BD44E7">
              <w:rPr>
                <w:rFonts w:ascii="Calibri" w:hAnsi="Calibri" w:cs="Calibri"/>
                <w:b/>
                <w:sz w:val="22"/>
                <w:szCs w:val="22"/>
                <w:lang w:val="en-GB"/>
              </w:rPr>
              <w:t>.</w:t>
            </w:r>
            <w:proofErr w:type="spellStart"/>
            <w:r w:rsidR="00BD44E7">
              <w:rPr>
                <w:rFonts w:ascii="Calibri" w:hAnsi="Calibri" w:cs="Calibri"/>
                <w:b/>
                <w:sz w:val="22"/>
                <w:szCs w:val="22"/>
                <w:lang w:val="en-GB"/>
              </w:rPr>
              <w:t>gph</w:t>
            </w:r>
            <w:proofErr w:type="spellEnd"/>
            <w:r>
              <w:rPr>
                <w:rFonts w:ascii="Calibri" w:hAnsi="Calibri" w:cs="Calibri"/>
                <w:sz w:val="22"/>
                <w:szCs w:val="22"/>
                <w:lang w:val="en-GB"/>
              </w:rPr>
              <w:t>, and t</w:t>
            </w:r>
            <w:r w:rsidR="00BD44E7">
              <w:rPr>
                <w:rFonts w:ascii="Calibri" w:hAnsi="Calibri" w:cs="Calibri"/>
                <w:sz w:val="22"/>
                <w:szCs w:val="22"/>
                <w:lang w:val="en-GB"/>
              </w:rPr>
              <w:t>here is no translation facility</w:t>
            </w:r>
            <w:r>
              <w:rPr>
                <w:rFonts w:ascii="Calibri" w:hAnsi="Calibri" w:cs="Calibri"/>
                <w:sz w:val="22"/>
                <w:szCs w:val="22"/>
                <w:lang w:val="en-GB"/>
              </w:rPr>
              <w:t xml:space="preserve"> </w:t>
            </w:r>
            <w:r w:rsidR="00BD44E7">
              <w:rPr>
                <w:rFonts w:ascii="Calibri" w:hAnsi="Calibri" w:cs="Calibri"/>
                <w:sz w:val="22"/>
                <w:szCs w:val="22"/>
                <w:lang w:val="en-GB"/>
              </w:rPr>
              <w:t>(</w:t>
            </w:r>
            <w:r>
              <w:rPr>
                <w:rFonts w:ascii="Calibri" w:hAnsi="Calibri" w:cs="Calibri"/>
                <w:sz w:val="22"/>
                <w:szCs w:val="22"/>
                <w:lang w:val="en-GB"/>
              </w:rPr>
              <w:t>at least the documentation does not mention the issue at all</w:t>
            </w:r>
            <w:r w:rsidR="00BD44E7">
              <w:rPr>
                <w:rFonts w:ascii="Calibri" w:hAnsi="Calibri" w:cs="Calibri"/>
                <w:sz w:val="22"/>
                <w:szCs w:val="22"/>
                <w:lang w:val="en-GB"/>
              </w:rPr>
              <w:t>)</w:t>
            </w:r>
            <w:r>
              <w:rPr>
                <w:rFonts w:ascii="Calibri" w:hAnsi="Calibri" w:cs="Calibri"/>
                <w:sz w:val="22"/>
                <w:szCs w:val="22"/>
                <w:lang w:val="en-GB"/>
              </w:rPr>
              <w:t>.  If you follow our repeated recommen</w:t>
            </w:r>
            <w:r>
              <w:rPr>
                <w:rFonts w:ascii="Calibri" w:hAnsi="Calibri" w:cs="Calibri"/>
                <w:sz w:val="22"/>
                <w:szCs w:val="22"/>
                <w:lang w:val="en-GB"/>
              </w:rPr>
              <w:softHyphen/>
              <w:t>dation to</w:t>
            </w:r>
            <w:r w:rsidR="00BD44E7">
              <w:rPr>
                <w:rFonts w:ascii="Calibri" w:hAnsi="Calibri" w:cs="Calibri"/>
                <w:sz w:val="22"/>
                <w:szCs w:val="22"/>
                <w:lang w:val="en-GB"/>
              </w:rPr>
              <w:t xml:space="preserve"> save a do-file rather than a </w:t>
            </w:r>
            <w:r w:rsidR="00BD44E7">
              <w:rPr>
                <w:rFonts w:ascii="Calibri" w:hAnsi="Calibri" w:cs="Calibri"/>
                <w:b/>
                <w:sz w:val="22"/>
                <w:szCs w:val="22"/>
                <w:lang w:val="en-GB"/>
              </w:rPr>
              <w:t>.</w:t>
            </w:r>
            <w:proofErr w:type="spellStart"/>
            <w:r w:rsidR="00BD44E7">
              <w:rPr>
                <w:rFonts w:ascii="Calibri" w:hAnsi="Calibri" w:cs="Calibri"/>
                <w:b/>
                <w:sz w:val="22"/>
                <w:szCs w:val="22"/>
                <w:lang w:val="en-GB"/>
              </w:rPr>
              <w:t>gph</w:t>
            </w:r>
            <w:proofErr w:type="spellEnd"/>
            <w:r w:rsidR="00BD44E7">
              <w:rPr>
                <w:rFonts w:ascii="Calibri" w:hAnsi="Calibri" w:cs="Calibri"/>
                <w:sz w:val="22"/>
                <w:szCs w:val="22"/>
                <w:lang w:val="en-GB"/>
              </w:rPr>
              <w:t xml:space="preserve"> for each graph, you </w:t>
            </w:r>
            <w:r>
              <w:rPr>
                <w:rFonts w:ascii="Calibri" w:hAnsi="Calibri" w:cs="Calibri"/>
                <w:sz w:val="22"/>
                <w:szCs w:val="22"/>
                <w:lang w:val="en-GB"/>
              </w:rPr>
              <w:t xml:space="preserve">have </w:t>
            </w:r>
            <w:r w:rsidR="00BD44E7">
              <w:rPr>
                <w:rFonts w:ascii="Calibri" w:hAnsi="Calibri" w:cs="Calibri"/>
                <w:sz w:val="22"/>
                <w:szCs w:val="22"/>
                <w:lang w:val="en-GB"/>
              </w:rPr>
              <w:t>only a trivial translation problem</w:t>
            </w:r>
            <w:r>
              <w:rPr>
                <w:rFonts w:ascii="Calibri" w:hAnsi="Calibri" w:cs="Calibri"/>
                <w:sz w:val="22"/>
                <w:szCs w:val="22"/>
                <w:lang w:val="en-GB"/>
              </w:rPr>
              <w:t xml:space="preserve"> at most.</w:t>
            </w:r>
          </w:p>
        </w:tc>
        <w:tc>
          <w:tcPr>
            <w:tcW w:w="4230" w:type="dxa"/>
          </w:tcPr>
          <w:p w:rsidR="002156D1" w:rsidRPr="007C5E7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p>
        </w:tc>
      </w:tr>
      <w:tr w:rsidR="002156D1" w:rsidRPr="001C2EB9" w:rsidTr="002156D1">
        <w:trPr>
          <w:cantSplit/>
        </w:trPr>
        <w:tc>
          <w:tcPr>
            <w:tcW w:w="936"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US"/>
              </w:rPr>
            </w:pPr>
            <w:r>
              <w:rPr>
                <w:rFonts w:ascii="Calibri" w:hAnsi="Calibri" w:cs="Calibri"/>
                <w:sz w:val="22"/>
                <w:szCs w:val="22"/>
                <w:lang w:val="en-US"/>
              </w:rPr>
              <w:t>16.12</w:t>
            </w:r>
          </w:p>
        </w:tc>
        <w:tc>
          <w:tcPr>
            <w:tcW w:w="4230" w:type="dxa"/>
          </w:tcPr>
          <w:p w:rsidR="002156D1" w:rsidRPr="00970ECF"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Calibri" w:hAnsi="Calibri" w:cs="Calibri"/>
                <w:sz w:val="22"/>
                <w:szCs w:val="22"/>
                <w:lang w:val="en-GB"/>
              </w:rPr>
            </w:pPr>
            <w:r w:rsidRPr="00C96CDC">
              <w:rPr>
                <w:rFonts w:ascii="Calibri" w:hAnsi="Calibri" w:cs="Calibri"/>
                <w:b/>
                <w:sz w:val="22"/>
                <w:szCs w:val="22"/>
                <w:lang w:val="en-GB"/>
              </w:rPr>
              <w:t>.eps</w:t>
            </w:r>
            <w:r>
              <w:rPr>
                <w:rFonts w:ascii="Calibri" w:hAnsi="Calibri" w:cs="Calibri"/>
                <w:sz w:val="22"/>
                <w:szCs w:val="22"/>
                <w:lang w:val="en-GB"/>
              </w:rPr>
              <w:t xml:space="preserve"> does not support Unicode. Use </w:t>
            </w:r>
            <w:r w:rsidRPr="00C96CDC">
              <w:rPr>
                <w:rFonts w:ascii="Calibri" w:hAnsi="Calibri" w:cs="Calibri"/>
                <w:b/>
                <w:sz w:val="22"/>
                <w:szCs w:val="22"/>
                <w:lang w:val="en-GB"/>
              </w:rPr>
              <w:t>.pdf</w:t>
            </w:r>
            <w:r w:rsidR="00532FEB">
              <w:rPr>
                <w:rFonts w:ascii="Calibri" w:hAnsi="Calibri" w:cs="Calibri"/>
                <w:sz w:val="22"/>
                <w:szCs w:val="22"/>
                <w:lang w:val="en-GB"/>
              </w:rPr>
              <w:t xml:space="preserve"> or </w:t>
            </w:r>
            <w:r w:rsidR="00532FEB">
              <w:rPr>
                <w:rFonts w:ascii="Calibri" w:hAnsi="Calibri" w:cs="Calibri"/>
                <w:b/>
                <w:sz w:val="22"/>
                <w:szCs w:val="22"/>
                <w:lang w:val="en-GB"/>
              </w:rPr>
              <w:t>.</w:t>
            </w:r>
            <w:proofErr w:type="spellStart"/>
            <w:r w:rsidR="00532FEB">
              <w:rPr>
                <w:rFonts w:ascii="Calibri" w:hAnsi="Calibri" w:cs="Calibri"/>
                <w:b/>
                <w:sz w:val="22"/>
                <w:szCs w:val="22"/>
                <w:lang w:val="en-GB"/>
              </w:rPr>
              <w:t>png</w:t>
            </w:r>
            <w:proofErr w:type="spellEnd"/>
            <w:r w:rsidR="00532FEB">
              <w:rPr>
                <w:rFonts w:ascii="Calibri" w:hAnsi="Calibri" w:cs="Calibri"/>
                <w:sz w:val="22"/>
                <w:szCs w:val="22"/>
                <w:lang w:val="en-GB"/>
              </w:rPr>
              <w:t xml:space="preserve"> </w:t>
            </w:r>
            <w:r>
              <w:rPr>
                <w:rFonts w:ascii="Calibri" w:hAnsi="Calibri" w:cs="Calibri"/>
                <w:sz w:val="22"/>
                <w:szCs w:val="22"/>
                <w:lang w:val="en-GB"/>
              </w:rPr>
              <w:t>if a graph includes characters beyond plain ASCII.</w:t>
            </w:r>
          </w:p>
        </w:tc>
        <w:tc>
          <w:tcPr>
            <w:tcW w:w="4230" w:type="dxa"/>
          </w:tcPr>
          <w:p w:rsidR="002156D1" w:rsidRPr="007C5E7B" w:rsidRDefault="002156D1" w:rsidP="002156D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sz w:val="22"/>
                <w:szCs w:val="22"/>
                <w:lang w:val="en-GB"/>
              </w:rPr>
            </w:pPr>
            <w:r w:rsidRPr="00C96CDC">
              <w:rPr>
                <w:rFonts w:asciiTheme="minorHAnsi" w:hAnsiTheme="minorHAnsi" w:cs="Calibri"/>
                <w:b/>
                <w:sz w:val="22"/>
                <w:szCs w:val="22"/>
                <w:lang w:val="en-GB"/>
              </w:rPr>
              <w:t>.eps</w:t>
            </w:r>
            <w:r>
              <w:rPr>
                <w:rFonts w:asciiTheme="minorHAnsi" w:hAnsiTheme="minorHAnsi" w:cs="Calibri"/>
                <w:sz w:val="22"/>
                <w:szCs w:val="22"/>
                <w:lang w:val="en-GB"/>
              </w:rPr>
              <w:t xml:space="preserve"> (Encapsulated PostScript) is the recommended export format.</w:t>
            </w:r>
          </w:p>
        </w:tc>
      </w:tr>
    </w:tbl>
    <w:p w:rsidR="000A1511" w:rsidRDefault="000A1511" w:rsidP="004F2E4B">
      <w:pPr>
        <w:rPr>
          <w:rFonts w:asciiTheme="minorHAnsi" w:hAnsiTheme="minorHAnsi"/>
          <w:lang w:val="en-US"/>
        </w:rPr>
      </w:pPr>
    </w:p>
    <w:p w:rsidR="000A1511" w:rsidRDefault="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lang w:val="en-US"/>
        </w:rPr>
      </w:pPr>
      <w:r>
        <w:rPr>
          <w:rFonts w:asciiTheme="minorHAnsi" w:hAnsiTheme="minorHAnsi"/>
          <w:lang w:val="en-US"/>
        </w:rPr>
        <w:br w:type="page"/>
      </w:r>
    </w:p>
    <w:p w:rsidR="00DF7792" w:rsidRPr="00DF7792" w:rsidRDefault="00DF7792"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sz w:val="32"/>
          <w:lang w:val="en-US"/>
        </w:rPr>
      </w:pPr>
      <w:r>
        <w:rPr>
          <w:rFonts w:ascii="Calibri" w:hAnsi="Calibri" w:cs="Calibri"/>
          <w:sz w:val="32"/>
          <w:lang w:val="en-US"/>
        </w:rPr>
        <w:lastRenderedPageBreak/>
        <w:t>Stata 14 and</w:t>
      </w:r>
      <w:r w:rsidR="00705396" w:rsidRPr="00705396">
        <w:rPr>
          <w:rFonts w:ascii="Calibri" w:hAnsi="Calibri" w:cs="Calibri"/>
          <w:sz w:val="32"/>
          <w:lang w:val="en-US"/>
        </w:rPr>
        <w:t xml:space="preserve"> Unicode</w:t>
      </w:r>
    </w:p>
    <w:p w:rsidR="00DF7792" w:rsidRDefault="00DF7792"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p>
    <w:p w:rsidR="00490E7A" w:rsidRDefault="00490E7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r>
        <w:rPr>
          <w:rFonts w:asciiTheme="minorHAnsi" w:hAnsiTheme="minorHAnsi" w:cs="Calibri"/>
          <w:lang w:val="en-US"/>
        </w:rPr>
        <w:t xml:space="preserve">If you never use anything but plain ASCII (characters 0-9, a-z, A-Z, and some symbols), you may skip this section. You need no precautions because for these characters, ASCII and Unicode </w:t>
      </w:r>
      <w:r w:rsidR="0037333C">
        <w:rPr>
          <w:rFonts w:asciiTheme="minorHAnsi" w:hAnsiTheme="minorHAnsi" w:cs="Calibri"/>
          <w:lang w:val="en-US"/>
        </w:rPr>
        <w:t xml:space="preserve">(UTF-8) </w:t>
      </w:r>
      <w:r>
        <w:rPr>
          <w:rFonts w:asciiTheme="minorHAnsi" w:hAnsiTheme="minorHAnsi" w:cs="Calibri"/>
          <w:lang w:val="en-US"/>
        </w:rPr>
        <w:t>share codes. Just go on as usual. This will typically be the case if the language used is English or another language with no letters beyond A-Z.</w:t>
      </w:r>
    </w:p>
    <w:p w:rsidR="00490E7A" w:rsidRDefault="00490E7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p>
    <w:p w:rsidR="00490E7A" w:rsidRDefault="00490E7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r>
        <w:rPr>
          <w:rFonts w:asciiTheme="minorHAnsi" w:hAnsiTheme="minorHAnsi" w:cs="Calibri"/>
          <w:lang w:val="en-US"/>
        </w:rPr>
        <w:t>If you always or sometimes use a language that requires extended ASCII for characters like à, é, ü, æ, ø, å, č, þ, and ð, you may need to do something, especially if you exchange data and do-files with other</w:t>
      </w:r>
      <w:r w:rsidR="00B906E0">
        <w:rPr>
          <w:rFonts w:asciiTheme="minorHAnsi" w:hAnsiTheme="minorHAnsi" w:cs="Calibri"/>
          <w:lang w:val="en-US"/>
        </w:rPr>
        <w:t>s</w:t>
      </w:r>
      <w:r>
        <w:rPr>
          <w:rFonts w:asciiTheme="minorHAnsi" w:hAnsiTheme="minorHAnsi" w:cs="Calibri"/>
          <w:lang w:val="en-US"/>
        </w:rPr>
        <w:t xml:space="preserve"> who use a different Stata version. Here we assume that you just </w:t>
      </w:r>
      <w:r w:rsidR="007A61DA">
        <w:rPr>
          <w:rFonts w:asciiTheme="minorHAnsi" w:hAnsiTheme="minorHAnsi" w:cs="Calibri"/>
          <w:lang w:val="en-US"/>
        </w:rPr>
        <w:t>replaced an older version of</w:t>
      </w:r>
      <w:r>
        <w:rPr>
          <w:rFonts w:asciiTheme="minorHAnsi" w:hAnsiTheme="minorHAnsi" w:cs="Calibri"/>
          <w:lang w:val="en-US"/>
        </w:rPr>
        <w:t xml:space="preserve"> Stata</w:t>
      </w:r>
      <w:r w:rsidR="007A61DA">
        <w:rPr>
          <w:rFonts w:asciiTheme="minorHAnsi" w:hAnsiTheme="minorHAnsi" w:cs="Calibri"/>
          <w:lang w:val="en-US"/>
        </w:rPr>
        <w:t xml:space="preserve"> with version</w:t>
      </w:r>
      <w:r>
        <w:rPr>
          <w:rFonts w:asciiTheme="minorHAnsi" w:hAnsiTheme="minorHAnsi" w:cs="Calibri"/>
          <w:lang w:val="en-US"/>
        </w:rPr>
        <w:t xml:space="preserve"> 14</w:t>
      </w:r>
      <w:r w:rsidR="007A61DA">
        <w:rPr>
          <w:rFonts w:asciiTheme="minorHAnsi" w:hAnsiTheme="minorHAnsi" w:cs="Calibri"/>
          <w:lang w:val="en-US"/>
        </w:rPr>
        <w:t xml:space="preserve"> or 15</w:t>
      </w:r>
      <w:r>
        <w:rPr>
          <w:rFonts w:asciiTheme="minorHAnsi" w:hAnsiTheme="minorHAnsi" w:cs="Calibri"/>
          <w:lang w:val="en-US"/>
        </w:rPr>
        <w:t>.</w:t>
      </w:r>
    </w:p>
    <w:p w:rsidR="00490E7A" w:rsidRDefault="00490E7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p>
    <w:p w:rsidR="003532F7" w:rsidRPr="003532F7" w:rsidRDefault="00DF7792"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r>
        <w:rPr>
          <w:rFonts w:asciiTheme="minorHAnsi" w:hAnsiTheme="minorHAnsi" w:cs="Calibri"/>
          <w:lang w:val="en-US"/>
        </w:rPr>
        <w:t>Pr</w:t>
      </w:r>
      <w:r w:rsidR="003532F7" w:rsidRPr="003532F7">
        <w:rPr>
          <w:rFonts w:asciiTheme="minorHAnsi" w:hAnsiTheme="minorHAnsi" w:cs="Calibri"/>
          <w:lang w:val="en-US"/>
        </w:rPr>
        <w:t>ior to version 14, Stata used ASCII encoding of characters. The codes for plain</w:t>
      </w:r>
      <w:r w:rsidR="003532F7">
        <w:rPr>
          <w:rFonts w:asciiTheme="minorHAnsi" w:hAnsiTheme="minorHAnsi" w:cs="Calibri"/>
          <w:lang w:val="en-US"/>
        </w:rPr>
        <w:t xml:space="preserve"> </w:t>
      </w:r>
      <w:r w:rsidR="003532F7" w:rsidRPr="003532F7">
        <w:rPr>
          <w:rFonts w:asciiTheme="minorHAnsi" w:hAnsiTheme="minorHAnsi" w:cs="Calibri"/>
          <w:lang w:val="en-US"/>
        </w:rPr>
        <w:t xml:space="preserve">ASCII are </w:t>
      </w:r>
      <w:r w:rsidR="00440F00">
        <w:rPr>
          <w:rFonts w:asciiTheme="minorHAnsi" w:hAnsiTheme="minorHAnsi" w:cs="Calibri"/>
          <w:lang w:val="en-US"/>
        </w:rPr>
        <w:t>0</w:t>
      </w:r>
      <w:r w:rsidR="003532F7" w:rsidRPr="003532F7">
        <w:rPr>
          <w:rFonts w:asciiTheme="minorHAnsi" w:hAnsiTheme="minorHAnsi" w:cs="Calibri"/>
          <w:lang w:val="en-US"/>
        </w:rPr>
        <w:t>-127; for extended ASCII</w:t>
      </w:r>
      <w:r w:rsidR="0037333C">
        <w:rPr>
          <w:rFonts w:asciiTheme="minorHAnsi" w:hAnsiTheme="minorHAnsi" w:cs="Calibri"/>
          <w:lang w:val="en-US"/>
        </w:rPr>
        <w:t>,</w:t>
      </w:r>
      <w:r w:rsidR="003532F7" w:rsidRPr="003532F7">
        <w:rPr>
          <w:rFonts w:asciiTheme="minorHAnsi" w:hAnsiTheme="minorHAnsi" w:cs="Calibri"/>
          <w:lang w:val="en-US"/>
        </w:rPr>
        <w:t xml:space="preserve"> they are 128-255. There are several extended</w:t>
      </w:r>
      <w:r w:rsidR="003532F7">
        <w:rPr>
          <w:rFonts w:asciiTheme="minorHAnsi" w:hAnsiTheme="minorHAnsi" w:cs="Calibri"/>
          <w:lang w:val="en-US"/>
        </w:rPr>
        <w:t xml:space="preserve"> </w:t>
      </w:r>
      <w:r w:rsidR="003532F7" w:rsidRPr="003532F7">
        <w:rPr>
          <w:rFonts w:asciiTheme="minorHAnsi" w:hAnsiTheme="minorHAnsi" w:cs="Calibri"/>
          <w:lang w:val="en-US"/>
        </w:rPr>
        <w:t xml:space="preserve">ASCII encoding schemes, for example, </w:t>
      </w:r>
      <w:r w:rsidR="003532F7" w:rsidRPr="003532F7">
        <w:rPr>
          <w:rFonts w:asciiTheme="minorHAnsi" w:hAnsiTheme="minorHAnsi" w:cs="Calibri"/>
          <w:b/>
          <w:lang w:val="en-US"/>
        </w:rPr>
        <w:t>Latin 1</w:t>
      </w:r>
      <w:r w:rsidR="003532F7" w:rsidRPr="003532F7">
        <w:rPr>
          <w:rFonts w:asciiTheme="minorHAnsi" w:hAnsiTheme="minorHAnsi" w:cs="Calibri"/>
          <w:lang w:val="en-US"/>
        </w:rPr>
        <w:t xml:space="preserve"> and </w:t>
      </w:r>
      <w:r w:rsidR="003532F7" w:rsidRPr="003532F7">
        <w:rPr>
          <w:rFonts w:asciiTheme="minorHAnsi" w:hAnsiTheme="minorHAnsi" w:cs="Calibri"/>
          <w:b/>
          <w:lang w:val="en-US"/>
        </w:rPr>
        <w:t>Windows-1252</w:t>
      </w:r>
      <w:r w:rsidR="003532F7" w:rsidRPr="003532F7">
        <w:rPr>
          <w:rFonts w:asciiTheme="minorHAnsi" w:hAnsiTheme="minorHAnsi" w:cs="Calibri"/>
          <w:lang w:val="en-US"/>
        </w:rPr>
        <w:t xml:space="preserve"> for Western European</w:t>
      </w:r>
      <w:r w:rsidR="003532F7">
        <w:rPr>
          <w:rFonts w:asciiTheme="minorHAnsi" w:hAnsiTheme="minorHAnsi" w:cs="Calibri"/>
          <w:lang w:val="en-US"/>
        </w:rPr>
        <w:t xml:space="preserve"> </w:t>
      </w:r>
      <w:r w:rsidR="0037333C">
        <w:rPr>
          <w:rFonts w:asciiTheme="minorHAnsi" w:hAnsiTheme="minorHAnsi" w:cs="Calibri"/>
          <w:lang w:val="en-US"/>
        </w:rPr>
        <w:t>l</w:t>
      </w:r>
      <w:r w:rsidR="003532F7" w:rsidRPr="003532F7">
        <w:rPr>
          <w:rFonts w:asciiTheme="minorHAnsi" w:hAnsiTheme="minorHAnsi" w:cs="Calibri"/>
          <w:lang w:val="en-US"/>
        </w:rPr>
        <w:t xml:space="preserve">anguages, </w:t>
      </w:r>
      <w:r w:rsidR="003532F7" w:rsidRPr="003532F7">
        <w:rPr>
          <w:rFonts w:asciiTheme="minorHAnsi" w:hAnsiTheme="minorHAnsi" w:cs="Calibri"/>
          <w:b/>
          <w:lang w:val="en-US"/>
        </w:rPr>
        <w:t>Latin 2</w:t>
      </w:r>
      <w:r w:rsidR="003532F7" w:rsidRPr="003532F7">
        <w:rPr>
          <w:rFonts w:asciiTheme="minorHAnsi" w:hAnsiTheme="minorHAnsi" w:cs="Calibri"/>
          <w:lang w:val="en-US"/>
        </w:rPr>
        <w:t xml:space="preserve"> for some Central and Eastern European languages, and </w:t>
      </w:r>
      <w:r w:rsidR="003532F7" w:rsidRPr="003532F7">
        <w:rPr>
          <w:rFonts w:asciiTheme="minorHAnsi" w:hAnsiTheme="minorHAnsi" w:cs="Calibri"/>
          <w:b/>
          <w:lang w:val="en-US"/>
        </w:rPr>
        <w:t>Latin 4</w:t>
      </w:r>
      <w:r w:rsidR="003532F7">
        <w:rPr>
          <w:rFonts w:asciiTheme="minorHAnsi" w:hAnsiTheme="minorHAnsi" w:cs="Calibri"/>
          <w:lang w:val="en-US"/>
        </w:rPr>
        <w:t xml:space="preserve"> </w:t>
      </w:r>
      <w:r w:rsidR="0037333C">
        <w:rPr>
          <w:rFonts w:asciiTheme="minorHAnsi" w:hAnsiTheme="minorHAnsi" w:cs="Calibri"/>
          <w:lang w:val="en-US"/>
        </w:rPr>
        <w:t>for</w:t>
      </w:r>
      <w:r w:rsidR="003532F7" w:rsidRPr="003532F7">
        <w:rPr>
          <w:rFonts w:asciiTheme="minorHAnsi" w:hAnsiTheme="minorHAnsi" w:cs="Calibri"/>
          <w:lang w:val="en-US"/>
        </w:rPr>
        <w:t xml:space="preserve"> the Cyrillic alphabet.</w:t>
      </w:r>
      <w:r w:rsidR="00E5762D">
        <w:rPr>
          <w:rStyle w:val="FootnoteReference"/>
          <w:rFonts w:asciiTheme="minorHAnsi" w:hAnsiTheme="minorHAnsi" w:cs="Calibri"/>
          <w:lang w:val="en-US"/>
        </w:rPr>
        <w:footnoteReference w:id="1"/>
      </w:r>
      <w:r w:rsidR="003532F7" w:rsidRPr="003532F7">
        <w:rPr>
          <w:rFonts w:asciiTheme="minorHAnsi" w:hAnsiTheme="minorHAnsi" w:cs="Calibri"/>
          <w:lang w:val="en-US"/>
        </w:rPr>
        <w:t xml:space="preserve"> </w:t>
      </w:r>
      <w:r w:rsidR="00A33806" w:rsidRPr="00A33806">
        <w:rPr>
          <w:rFonts w:asciiTheme="minorHAnsi" w:hAnsiTheme="minorHAnsi" w:cs="Calibri"/>
          <w:lang w:val="en-US"/>
        </w:rPr>
        <w:t>Thus, the same extended ASCII code may display different characters dependent on the encoding scheme used when the file is displayed.</w:t>
      </w:r>
    </w:p>
    <w:p w:rsidR="003532F7" w:rsidRPr="003532F7" w:rsidRDefault="003532F7"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p>
    <w:p w:rsidR="003532F7" w:rsidRDefault="003532F7"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r w:rsidRPr="003532F7">
        <w:rPr>
          <w:rFonts w:asciiTheme="minorHAnsi" w:hAnsiTheme="minorHAnsi" w:cs="Calibri"/>
          <w:lang w:val="en-US"/>
        </w:rPr>
        <w:t>Fro</w:t>
      </w:r>
      <w:r w:rsidR="0037333C">
        <w:rPr>
          <w:rFonts w:asciiTheme="minorHAnsi" w:hAnsiTheme="minorHAnsi" w:cs="Calibri"/>
          <w:lang w:val="en-US"/>
        </w:rPr>
        <w:t>m version 14, Stata uses UTF-8 or Unicode (UTF-8)</w:t>
      </w:r>
      <w:r w:rsidRPr="003532F7">
        <w:rPr>
          <w:rFonts w:asciiTheme="minorHAnsi" w:hAnsiTheme="minorHAnsi" w:cs="Calibri"/>
          <w:lang w:val="en-US"/>
        </w:rPr>
        <w:t xml:space="preserve"> encoding of characters. This gives access to</w:t>
      </w:r>
      <w:r>
        <w:rPr>
          <w:rFonts w:asciiTheme="minorHAnsi" w:hAnsiTheme="minorHAnsi" w:cs="Calibri"/>
          <w:lang w:val="en-US"/>
        </w:rPr>
        <w:t xml:space="preserve"> </w:t>
      </w:r>
      <w:r w:rsidRPr="003532F7">
        <w:rPr>
          <w:rFonts w:asciiTheme="minorHAnsi" w:hAnsiTheme="minorHAnsi" w:cs="Calibri"/>
          <w:lang w:val="en-US"/>
        </w:rPr>
        <w:t>thousands of characters and symbols, including Arabic, Cyrillic, Chinese, and other</w:t>
      </w:r>
      <w:r>
        <w:rPr>
          <w:rFonts w:asciiTheme="minorHAnsi" w:hAnsiTheme="minorHAnsi" w:cs="Calibri"/>
          <w:lang w:val="en-US"/>
        </w:rPr>
        <w:t xml:space="preserve"> </w:t>
      </w:r>
      <w:r w:rsidRPr="003532F7">
        <w:rPr>
          <w:rFonts w:asciiTheme="minorHAnsi" w:hAnsiTheme="minorHAnsi" w:cs="Calibri"/>
          <w:lang w:val="en-US"/>
        </w:rPr>
        <w:t xml:space="preserve">alphabets. The Unicode </w:t>
      </w:r>
      <w:r w:rsidRPr="0083704A">
        <w:rPr>
          <w:rFonts w:asciiTheme="minorHAnsi" w:hAnsiTheme="minorHAnsi" w:cs="Calibri"/>
          <w:i/>
          <w:lang w:val="en-US"/>
        </w:rPr>
        <w:t>code point</w:t>
      </w:r>
      <w:r w:rsidRPr="003532F7">
        <w:rPr>
          <w:rFonts w:asciiTheme="minorHAnsi" w:hAnsiTheme="minorHAnsi" w:cs="Calibri"/>
          <w:lang w:val="en-US"/>
        </w:rPr>
        <w:t xml:space="preserve"> is the number we use with </w:t>
      </w:r>
      <w:proofErr w:type="spellStart"/>
      <w:r w:rsidRPr="003532F7">
        <w:rPr>
          <w:rFonts w:asciiTheme="minorHAnsi" w:hAnsiTheme="minorHAnsi" w:cs="Calibri"/>
          <w:b/>
          <w:lang w:val="en-US"/>
        </w:rPr>
        <w:t>uchar</w:t>
      </w:r>
      <w:proofErr w:type="spellEnd"/>
      <w:r w:rsidRPr="003532F7">
        <w:rPr>
          <w:rFonts w:asciiTheme="minorHAnsi" w:hAnsiTheme="minorHAnsi" w:cs="Calibri"/>
          <w:b/>
          <w:lang w:val="en-US"/>
        </w:rPr>
        <w:t>(#)</w:t>
      </w:r>
      <w:r w:rsidRPr="003532F7">
        <w:rPr>
          <w:rFonts w:asciiTheme="minorHAnsi" w:hAnsiTheme="minorHAnsi" w:cs="Calibri"/>
          <w:lang w:val="en-US"/>
        </w:rPr>
        <w:t xml:space="preserve"> and other</w:t>
      </w:r>
      <w:r>
        <w:rPr>
          <w:rFonts w:asciiTheme="minorHAnsi" w:hAnsiTheme="minorHAnsi" w:cs="Calibri"/>
          <w:lang w:val="en-US"/>
        </w:rPr>
        <w:t xml:space="preserve"> </w:t>
      </w:r>
      <w:r w:rsidRPr="003532F7">
        <w:rPr>
          <w:rFonts w:asciiTheme="minorHAnsi" w:hAnsiTheme="minorHAnsi" w:cs="Calibri"/>
          <w:lang w:val="en-US"/>
        </w:rPr>
        <w:t>functions, but behind it is a more complex encoding (UTF-8) where each character is</w:t>
      </w:r>
      <w:r>
        <w:rPr>
          <w:rFonts w:asciiTheme="minorHAnsi" w:hAnsiTheme="minorHAnsi" w:cs="Calibri"/>
          <w:lang w:val="en-US"/>
        </w:rPr>
        <w:t xml:space="preserve"> </w:t>
      </w:r>
      <w:r w:rsidR="0037333C">
        <w:rPr>
          <w:rFonts w:asciiTheme="minorHAnsi" w:hAnsiTheme="minorHAnsi" w:cs="Calibri"/>
          <w:lang w:val="en-US"/>
        </w:rPr>
        <w:t xml:space="preserve">defined by one to four </w:t>
      </w:r>
      <w:r w:rsidRPr="003532F7">
        <w:rPr>
          <w:rFonts w:asciiTheme="minorHAnsi" w:hAnsiTheme="minorHAnsi" w:cs="Calibri"/>
          <w:lang w:val="en-US"/>
        </w:rPr>
        <w:t>bytes.</w:t>
      </w:r>
      <w:r w:rsidR="00E138B6">
        <w:rPr>
          <w:rStyle w:val="FootnoteReference"/>
          <w:rFonts w:asciiTheme="minorHAnsi" w:hAnsiTheme="minorHAnsi" w:cs="Calibri"/>
          <w:lang w:val="en-US"/>
        </w:rPr>
        <w:footnoteReference w:id="2"/>
      </w:r>
      <w:r w:rsidRPr="003532F7">
        <w:rPr>
          <w:rFonts w:asciiTheme="minorHAnsi" w:hAnsiTheme="minorHAnsi" w:cs="Calibri"/>
          <w:lang w:val="en-US"/>
        </w:rPr>
        <w:t xml:space="preserve"> For the characters</w:t>
      </w:r>
      <w:r w:rsidR="0037333C">
        <w:rPr>
          <w:rFonts w:asciiTheme="minorHAnsi" w:hAnsiTheme="minorHAnsi" w:cs="Calibri"/>
          <w:lang w:val="en-US"/>
        </w:rPr>
        <w:t xml:space="preserve"> 0</w:t>
      </w:r>
      <w:r w:rsidR="00765351">
        <w:rPr>
          <w:rFonts w:asciiTheme="minorHAnsi" w:hAnsiTheme="minorHAnsi" w:cs="Calibri"/>
          <w:lang w:val="en-US"/>
        </w:rPr>
        <w:t>-</w:t>
      </w:r>
      <w:r w:rsidR="0037333C">
        <w:rPr>
          <w:rFonts w:asciiTheme="minorHAnsi" w:hAnsiTheme="minorHAnsi" w:cs="Calibri"/>
          <w:lang w:val="en-US"/>
        </w:rPr>
        <w:t>9, a</w:t>
      </w:r>
      <w:r w:rsidR="00765351">
        <w:rPr>
          <w:rFonts w:asciiTheme="minorHAnsi" w:hAnsiTheme="minorHAnsi" w:cs="Calibri"/>
          <w:lang w:val="en-US"/>
        </w:rPr>
        <w:t>-</w:t>
      </w:r>
      <w:r w:rsidR="0037333C">
        <w:rPr>
          <w:rFonts w:asciiTheme="minorHAnsi" w:hAnsiTheme="minorHAnsi" w:cs="Calibri"/>
          <w:lang w:val="en-US"/>
        </w:rPr>
        <w:t>z, and A</w:t>
      </w:r>
      <w:r w:rsidR="00765351">
        <w:rPr>
          <w:rFonts w:asciiTheme="minorHAnsi" w:hAnsiTheme="minorHAnsi" w:cs="Calibri"/>
          <w:lang w:val="en-US"/>
        </w:rPr>
        <w:t>-</w:t>
      </w:r>
      <w:r w:rsidR="0037333C">
        <w:rPr>
          <w:rFonts w:asciiTheme="minorHAnsi" w:hAnsiTheme="minorHAnsi" w:cs="Calibri"/>
          <w:lang w:val="en-US"/>
        </w:rPr>
        <w:t xml:space="preserve">Z </w:t>
      </w:r>
      <w:r w:rsidRPr="003532F7">
        <w:rPr>
          <w:rFonts w:asciiTheme="minorHAnsi" w:hAnsiTheme="minorHAnsi" w:cs="Calibri"/>
          <w:lang w:val="en-US"/>
        </w:rPr>
        <w:t>represented in plain ASCII</w:t>
      </w:r>
      <w:r>
        <w:rPr>
          <w:rFonts w:asciiTheme="minorHAnsi" w:hAnsiTheme="minorHAnsi" w:cs="Calibri"/>
          <w:lang w:val="en-US"/>
        </w:rPr>
        <w:t xml:space="preserve"> </w:t>
      </w:r>
      <w:r w:rsidRPr="003532F7">
        <w:rPr>
          <w:rFonts w:asciiTheme="minorHAnsi" w:hAnsiTheme="minorHAnsi" w:cs="Calibri"/>
          <w:lang w:val="en-US"/>
        </w:rPr>
        <w:t xml:space="preserve">and in the </w:t>
      </w:r>
      <w:r w:rsidRPr="003532F7">
        <w:rPr>
          <w:rFonts w:asciiTheme="minorHAnsi" w:hAnsiTheme="minorHAnsi" w:cs="Calibri"/>
          <w:b/>
          <w:lang w:val="en-US"/>
        </w:rPr>
        <w:t>Latin 1</w:t>
      </w:r>
      <w:r w:rsidRPr="003532F7">
        <w:rPr>
          <w:rFonts w:asciiTheme="minorHAnsi" w:hAnsiTheme="minorHAnsi" w:cs="Calibri"/>
          <w:lang w:val="en-US"/>
        </w:rPr>
        <w:t xml:space="preserve"> extended ASCII encoding, the Unicode </w:t>
      </w:r>
      <w:r w:rsidRPr="0083704A">
        <w:rPr>
          <w:rFonts w:asciiTheme="minorHAnsi" w:hAnsiTheme="minorHAnsi" w:cs="Calibri"/>
          <w:i/>
          <w:lang w:val="en-US"/>
        </w:rPr>
        <w:t>code point</w:t>
      </w:r>
      <w:r w:rsidRPr="003532F7">
        <w:rPr>
          <w:rFonts w:asciiTheme="minorHAnsi" w:hAnsiTheme="minorHAnsi" w:cs="Calibri"/>
          <w:lang w:val="en-US"/>
        </w:rPr>
        <w:t xml:space="preserve"> is the same as</w:t>
      </w:r>
      <w:r>
        <w:rPr>
          <w:rFonts w:asciiTheme="minorHAnsi" w:hAnsiTheme="minorHAnsi" w:cs="Calibri"/>
          <w:lang w:val="en-US"/>
        </w:rPr>
        <w:t xml:space="preserve"> </w:t>
      </w:r>
      <w:r w:rsidRPr="003532F7">
        <w:rPr>
          <w:rFonts w:asciiTheme="minorHAnsi" w:hAnsiTheme="minorHAnsi" w:cs="Calibri"/>
          <w:lang w:val="en-US"/>
        </w:rPr>
        <w:t>the ASCII code.</w:t>
      </w:r>
    </w:p>
    <w:p w:rsidR="006D7A4B" w:rsidRDefault="006D7A4B"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284"/>
        </w:tabs>
        <w:spacing w:line="240" w:lineRule="auto"/>
        <w:jc w:val="left"/>
        <w:rPr>
          <w:rFonts w:asciiTheme="minorHAnsi" w:hAnsiTheme="minorHAnsi" w:cs="Calibri"/>
          <w:lang w:val="en-US"/>
        </w:rPr>
      </w:pPr>
    </w:p>
    <w:p w:rsidR="001762BF" w:rsidRPr="001762BF" w:rsidRDefault="001762BF"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alibri"/>
          <w:b/>
          <w:lang w:val="en-US"/>
        </w:rPr>
      </w:pPr>
      <w:r w:rsidRPr="001762BF">
        <w:rPr>
          <w:rFonts w:asciiTheme="minorHAnsi" w:hAnsiTheme="minorHAnsi" w:cs="Calibri"/>
          <w:b/>
          <w:lang w:val="en-US"/>
        </w:rPr>
        <w:t xml:space="preserve">Converting </w:t>
      </w:r>
      <w:r w:rsidR="002237AA">
        <w:rPr>
          <w:rFonts w:asciiTheme="minorHAnsi" w:hAnsiTheme="minorHAnsi" w:cs="Calibri"/>
          <w:b/>
          <w:lang w:val="en-US"/>
        </w:rPr>
        <w:t>e</w:t>
      </w:r>
      <w:r w:rsidRPr="001762BF">
        <w:rPr>
          <w:rFonts w:asciiTheme="minorHAnsi" w:hAnsiTheme="minorHAnsi" w:cs="Calibri"/>
          <w:b/>
          <w:lang w:val="en-US"/>
        </w:rPr>
        <w:t>xisting Stata files to Unicode</w:t>
      </w:r>
    </w:p>
    <w:p w:rsidR="001762BF" w:rsidRPr="005062D6" w:rsidRDefault="006D7A4B"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lang w:val="en-US"/>
        </w:rPr>
      </w:pPr>
      <w:r w:rsidRPr="005062D6">
        <w:rPr>
          <w:rFonts w:asciiTheme="minorHAnsi" w:hAnsiTheme="minorHAnsi" w:cs="Calibri"/>
          <w:lang w:val="en-US"/>
        </w:rPr>
        <w:t xml:space="preserve">Once and for all: </w:t>
      </w:r>
      <w:r w:rsidR="002237AA" w:rsidRPr="005062D6">
        <w:rPr>
          <w:rFonts w:asciiTheme="minorHAnsi" w:hAnsiTheme="minorHAnsi" w:cs="Calibri"/>
          <w:lang w:val="en-US"/>
        </w:rPr>
        <w:t>Make</w:t>
      </w:r>
      <w:r w:rsidR="001762BF" w:rsidRPr="005062D6">
        <w:rPr>
          <w:rFonts w:asciiTheme="minorHAnsi" w:hAnsiTheme="minorHAnsi" w:cs="Calibri"/>
          <w:lang w:val="en-US"/>
        </w:rPr>
        <w:t xml:space="preserve"> a </w:t>
      </w:r>
      <w:r w:rsidR="00DF5198">
        <w:rPr>
          <w:rFonts w:asciiTheme="minorHAnsi" w:hAnsiTheme="minorHAnsi" w:cs="Calibri"/>
          <w:lang w:val="en-US"/>
        </w:rPr>
        <w:t xml:space="preserve">backup </w:t>
      </w:r>
      <w:r w:rsidR="001762BF" w:rsidRPr="005062D6">
        <w:rPr>
          <w:rFonts w:asciiTheme="minorHAnsi" w:hAnsiTheme="minorHAnsi" w:cs="Calibri"/>
          <w:lang w:val="en-US"/>
        </w:rPr>
        <w:t>copy</w:t>
      </w:r>
      <w:r w:rsidRPr="005062D6">
        <w:rPr>
          <w:rFonts w:asciiTheme="minorHAnsi" w:hAnsiTheme="minorHAnsi" w:cs="Calibri"/>
          <w:lang w:val="en-US"/>
        </w:rPr>
        <w:t xml:space="preserve"> of all </w:t>
      </w:r>
      <w:r w:rsidR="001762BF" w:rsidRPr="005062D6">
        <w:rPr>
          <w:rFonts w:asciiTheme="minorHAnsi" w:hAnsiTheme="minorHAnsi" w:cs="Calibri"/>
          <w:lang w:val="en-US"/>
        </w:rPr>
        <w:t xml:space="preserve">of </w:t>
      </w:r>
      <w:r w:rsidRPr="005062D6">
        <w:rPr>
          <w:rFonts w:asciiTheme="minorHAnsi" w:hAnsiTheme="minorHAnsi" w:cs="Calibri"/>
          <w:lang w:val="en-US"/>
        </w:rPr>
        <w:t>you</w:t>
      </w:r>
      <w:r w:rsidR="0037333C">
        <w:rPr>
          <w:rFonts w:asciiTheme="minorHAnsi" w:hAnsiTheme="minorHAnsi" w:cs="Calibri"/>
          <w:lang w:val="en-US"/>
        </w:rPr>
        <w:t>r Stata datasets, do-files, ado-</w:t>
      </w:r>
      <w:r w:rsidRPr="005062D6">
        <w:rPr>
          <w:rFonts w:asciiTheme="minorHAnsi" w:hAnsiTheme="minorHAnsi" w:cs="Calibri"/>
          <w:lang w:val="en-US"/>
        </w:rPr>
        <w:t>files, and help files</w:t>
      </w:r>
      <w:r w:rsidR="002237AA" w:rsidRPr="005062D6">
        <w:rPr>
          <w:rFonts w:asciiTheme="minorHAnsi" w:hAnsiTheme="minorHAnsi" w:cs="Calibri"/>
          <w:lang w:val="en-US"/>
        </w:rPr>
        <w:t>, and put the</w:t>
      </w:r>
      <w:r w:rsidR="00F97D01">
        <w:rPr>
          <w:rFonts w:asciiTheme="minorHAnsi" w:hAnsiTheme="minorHAnsi" w:cs="Calibri"/>
          <w:lang w:val="en-US"/>
        </w:rPr>
        <w:t xml:space="preserve"> backup</w:t>
      </w:r>
      <w:r w:rsidRPr="005062D6">
        <w:rPr>
          <w:rFonts w:asciiTheme="minorHAnsi" w:hAnsiTheme="minorHAnsi" w:cs="Calibri"/>
          <w:lang w:val="en-US"/>
        </w:rPr>
        <w:t xml:space="preserve"> in a different place.</w:t>
      </w:r>
      <w:r w:rsidR="00CF63CE">
        <w:rPr>
          <w:rFonts w:asciiTheme="minorHAnsi" w:hAnsiTheme="minorHAnsi" w:cs="Calibri"/>
          <w:lang w:val="en-US"/>
        </w:rPr>
        <w:t xml:space="preserve"> </w:t>
      </w:r>
      <w:r w:rsidR="001762BF" w:rsidRPr="005062D6">
        <w:rPr>
          <w:rFonts w:asciiTheme="minorHAnsi" w:hAnsiTheme="minorHAnsi" w:cs="Consolas"/>
          <w:lang w:val="en-US"/>
        </w:rPr>
        <w:t>Most likely, you will never need to touch these copies again; it is just a safeguard.</w:t>
      </w:r>
    </w:p>
    <w:p w:rsidR="001762BF" w:rsidRPr="005062D6" w:rsidRDefault="001762BF"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ind w:left="567" w:hanging="567"/>
        <w:jc w:val="left"/>
        <w:rPr>
          <w:rFonts w:asciiTheme="minorHAnsi" w:hAnsiTheme="minorHAnsi" w:cs="Consolas"/>
          <w:lang w:val="en-US"/>
        </w:rPr>
      </w:pPr>
    </w:p>
    <w:p w:rsidR="00A33806" w:rsidRDefault="00A33806" w:rsidP="00A33806">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lang w:val="en-US"/>
        </w:rPr>
      </w:pPr>
      <w:r w:rsidRPr="00A33806">
        <w:rPr>
          <w:rFonts w:asciiTheme="minorHAnsi" w:hAnsiTheme="minorHAnsi" w:cs="Consolas"/>
          <w:lang w:val="en-US"/>
        </w:rPr>
        <w:t>Before converting a file, Stata m</w:t>
      </w:r>
      <w:r>
        <w:rPr>
          <w:rFonts w:asciiTheme="minorHAnsi" w:hAnsiTheme="minorHAnsi" w:cs="Consolas"/>
          <w:lang w:val="en-US"/>
        </w:rPr>
        <w:t xml:space="preserve">ust "know" its encoding scheme.  </w:t>
      </w:r>
      <w:r w:rsidRPr="00A33806">
        <w:rPr>
          <w:rFonts w:asciiTheme="minorHAnsi" w:hAnsiTheme="minorHAnsi" w:cs="Consolas"/>
          <w:lang w:val="en-US"/>
        </w:rPr>
        <w:t>Specify the encoding s</w:t>
      </w:r>
      <w:r w:rsidR="00EB3291">
        <w:rPr>
          <w:rFonts w:asciiTheme="minorHAnsi" w:hAnsiTheme="minorHAnsi" w:cs="Consolas"/>
          <w:lang w:val="en-US"/>
        </w:rPr>
        <w:t>cheme, for example, Windows-1252</w:t>
      </w:r>
      <w:bookmarkStart w:id="0" w:name="_GoBack"/>
      <w:bookmarkEnd w:id="0"/>
      <w:r w:rsidRPr="00A33806">
        <w:rPr>
          <w:rFonts w:asciiTheme="minorHAnsi" w:hAnsiTheme="minorHAnsi" w:cs="Consolas"/>
          <w:lang w:val="en-US"/>
        </w:rPr>
        <w:t>:</w:t>
      </w:r>
    </w:p>
    <w:p w:rsidR="00435D17" w:rsidRPr="00543F70" w:rsidRDefault="00435D17"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ind w:left="567" w:hanging="567"/>
        <w:jc w:val="left"/>
        <w:rPr>
          <w:rFonts w:ascii="Consolas" w:hAnsi="Consolas" w:cs="Consolas"/>
          <w:b/>
          <w:sz w:val="20"/>
          <w:lang w:val="en-US"/>
        </w:rPr>
      </w:pPr>
      <w:r w:rsidRPr="00543F70">
        <w:rPr>
          <w:rFonts w:ascii="Consolas" w:hAnsi="Consolas" w:cs="Consolas"/>
          <w:b/>
          <w:sz w:val="20"/>
          <w:lang w:val="en-US"/>
        </w:rPr>
        <w:tab/>
      </w:r>
      <w:r w:rsidR="00DF5198" w:rsidRPr="00543F70">
        <w:rPr>
          <w:rFonts w:ascii="Consolas" w:hAnsi="Consolas" w:cs="Consolas"/>
          <w:b/>
          <w:sz w:val="20"/>
          <w:lang w:val="en-US"/>
        </w:rPr>
        <w:t xml:space="preserve">. </w:t>
      </w:r>
      <w:r w:rsidRPr="00543F70">
        <w:rPr>
          <w:rFonts w:ascii="Consolas" w:hAnsi="Consolas" w:cs="Consolas"/>
          <w:b/>
          <w:sz w:val="20"/>
          <w:lang w:val="en-US"/>
        </w:rPr>
        <w:t xml:space="preserve">unicode encoding set </w:t>
      </w:r>
      <w:r w:rsidR="002B292C" w:rsidRPr="00543F70">
        <w:rPr>
          <w:rFonts w:ascii="Consolas" w:hAnsi="Consolas" w:cs="Consolas"/>
          <w:b/>
          <w:sz w:val="20"/>
          <w:lang w:val="en-US"/>
        </w:rPr>
        <w:t>Windows-1252</w:t>
      </w:r>
    </w:p>
    <w:p w:rsidR="00E138B6" w:rsidRDefault="00E138B6"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ind w:left="567" w:hanging="567"/>
        <w:jc w:val="left"/>
        <w:rPr>
          <w:rFonts w:asciiTheme="minorHAnsi" w:hAnsiTheme="minorHAnsi" w:cs="Consolas"/>
          <w:lang w:val="en-US"/>
        </w:rPr>
      </w:pPr>
    </w:p>
    <w:p w:rsidR="001762BF" w:rsidRDefault="001762BF" w:rsidP="0037333C">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lang w:val="en-US"/>
        </w:rPr>
      </w:pPr>
      <w:r w:rsidRPr="005062D6">
        <w:rPr>
          <w:rFonts w:asciiTheme="minorHAnsi" w:hAnsiTheme="minorHAnsi" w:cs="Consolas"/>
          <w:lang w:val="en-US"/>
        </w:rPr>
        <w:t xml:space="preserve">To </w:t>
      </w:r>
      <w:r w:rsidR="00C1347C" w:rsidRPr="005062D6">
        <w:rPr>
          <w:rFonts w:asciiTheme="minorHAnsi" w:hAnsiTheme="minorHAnsi" w:cs="Consolas"/>
          <w:lang w:val="en-US"/>
        </w:rPr>
        <w:t xml:space="preserve">examine the need for translation of </w:t>
      </w:r>
      <w:r w:rsidR="00435D17" w:rsidRPr="005062D6">
        <w:rPr>
          <w:rFonts w:asciiTheme="minorHAnsi" w:hAnsiTheme="minorHAnsi" w:cs="Consolas"/>
          <w:lang w:val="en-US"/>
        </w:rPr>
        <w:t xml:space="preserve">Stata </w:t>
      </w:r>
      <w:r w:rsidR="00C1347C" w:rsidRPr="005062D6">
        <w:rPr>
          <w:rFonts w:asciiTheme="minorHAnsi" w:hAnsiTheme="minorHAnsi" w:cs="Consolas"/>
          <w:lang w:val="en-US"/>
        </w:rPr>
        <w:t xml:space="preserve">files </w:t>
      </w:r>
      <w:r w:rsidR="00435D17" w:rsidRPr="00677A4A">
        <w:rPr>
          <w:rFonts w:asciiTheme="minorHAnsi" w:hAnsiTheme="minorHAnsi" w:cs="Consolas"/>
          <w:lang w:val="en-US"/>
        </w:rPr>
        <w:t>(.</w:t>
      </w:r>
      <w:proofErr w:type="spellStart"/>
      <w:r w:rsidR="00435D17" w:rsidRPr="00677A4A">
        <w:rPr>
          <w:rFonts w:asciiTheme="minorHAnsi" w:hAnsiTheme="minorHAnsi" w:cs="Consolas"/>
          <w:lang w:val="en-US"/>
        </w:rPr>
        <w:t>dta</w:t>
      </w:r>
      <w:proofErr w:type="spellEnd"/>
      <w:r w:rsidR="00435D17" w:rsidRPr="00677A4A">
        <w:rPr>
          <w:rFonts w:asciiTheme="minorHAnsi" w:hAnsiTheme="minorHAnsi" w:cs="Consolas"/>
          <w:lang w:val="en-US"/>
        </w:rPr>
        <w:t>, .do, .</w:t>
      </w:r>
      <w:proofErr w:type="spellStart"/>
      <w:r w:rsidR="00435D17" w:rsidRPr="00677A4A">
        <w:rPr>
          <w:rFonts w:asciiTheme="minorHAnsi" w:hAnsiTheme="minorHAnsi" w:cs="Consolas"/>
          <w:lang w:val="en-US"/>
        </w:rPr>
        <w:t>sthelp</w:t>
      </w:r>
      <w:proofErr w:type="spellEnd"/>
      <w:r w:rsidR="00435D17" w:rsidRPr="005062D6">
        <w:rPr>
          <w:rFonts w:asciiTheme="minorHAnsi" w:hAnsiTheme="minorHAnsi" w:cs="Consolas"/>
          <w:lang w:val="en-US"/>
        </w:rPr>
        <w:t xml:space="preserve">, etc.) </w:t>
      </w:r>
      <w:r w:rsidR="0037333C">
        <w:rPr>
          <w:rFonts w:asciiTheme="minorHAnsi" w:hAnsiTheme="minorHAnsi" w:cs="Consolas"/>
          <w:lang w:val="en-US"/>
        </w:rPr>
        <w:t>in the current folder, type</w:t>
      </w:r>
    </w:p>
    <w:p w:rsidR="00435D17" w:rsidRPr="000A1511" w:rsidRDefault="005062D6" w:rsidP="0037333C">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543F70">
        <w:rPr>
          <w:rFonts w:ascii="Consolas" w:hAnsi="Consolas" w:cs="Consolas"/>
          <w:b/>
          <w:sz w:val="20"/>
          <w:lang w:val="en-US"/>
        </w:rPr>
        <w:tab/>
      </w:r>
      <w:r w:rsidR="00DF5198" w:rsidRPr="00543F70">
        <w:rPr>
          <w:rFonts w:ascii="Consolas" w:hAnsi="Consolas" w:cs="Consolas"/>
          <w:b/>
          <w:sz w:val="20"/>
          <w:lang w:val="en-US"/>
        </w:rPr>
        <w:t xml:space="preserve">. </w:t>
      </w:r>
      <w:r w:rsidRPr="00543F70">
        <w:rPr>
          <w:rFonts w:ascii="Consolas" w:hAnsi="Consolas" w:cs="Consolas"/>
          <w:b/>
          <w:sz w:val="20"/>
          <w:lang w:val="en-US"/>
        </w:rPr>
        <w:t>unicode analyze *</w:t>
      </w:r>
    </w:p>
    <w:p w:rsidR="00972BBB" w:rsidRPr="005062D6" w:rsidRDefault="00972BBB" w:rsidP="000A1511">
      <w:pPr>
        <w:spacing w:line="240" w:lineRule="auto"/>
        <w:rPr>
          <w:rFonts w:asciiTheme="minorHAnsi" w:hAnsiTheme="minorHAnsi"/>
          <w:lang w:val="en-US"/>
        </w:rPr>
      </w:pPr>
    </w:p>
    <w:p w:rsidR="00972BBB" w:rsidRPr="005062D6" w:rsidRDefault="009B3B8E" w:rsidP="000A1511">
      <w:pPr>
        <w:spacing w:line="240" w:lineRule="auto"/>
        <w:jc w:val="left"/>
        <w:rPr>
          <w:rFonts w:asciiTheme="minorHAnsi" w:hAnsiTheme="minorHAnsi"/>
          <w:lang w:val="en-US"/>
        </w:rPr>
      </w:pPr>
      <w:r>
        <w:rPr>
          <w:rFonts w:asciiTheme="minorHAnsi" w:hAnsiTheme="minorHAnsi"/>
          <w:lang w:val="en-US"/>
        </w:rPr>
        <w:lastRenderedPageBreak/>
        <w:t xml:space="preserve">In this context, </w:t>
      </w:r>
      <w:r w:rsidR="005062D6" w:rsidRPr="00DF5198">
        <w:rPr>
          <w:rFonts w:asciiTheme="minorHAnsi" w:hAnsiTheme="minorHAnsi"/>
          <w:lang w:val="en-US"/>
        </w:rPr>
        <w:t>* mean</w:t>
      </w:r>
      <w:r w:rsidR="0037333C">
        <w:rPr>
          <w:rFonts w:asciiTheme="minorHAnsi" w:hAnsiTheme="minorHAnsi"/>
          <w:lang w:val="en-US"/>
        </w:rPr>
        <w:t>s all Stata-</w:t>
      </w:r>
      <w:r w:rsidR="005062D6">
        <w:rPr>
          <w:rFonts w:asciiTheme="minorHAnsi" w:hAnsiTheme="minorHAnsi"/>
          <w:lang w:val="en-US"/>
        </w:rPr>
        <w:t xml:space="preserve">related files. </w:t>
      </w:r>
      <w:r w:rsidR="00972BBB" w:rsidRPr="005062D6">
        <w:rPr>
          <w:rFonts w:asciiTheme="minorHAnsi" w:hAnsiTheme="minorHAnsi"/>
          <w:lang w:val="en-US"/>
        </w:rPr>
        <w:t>You may drop the analysis</w:t>
      </w:r>
      <w:r w:rsidR="005062D6">
        <w:rPr>
          <w:rFonts w:asciiTheme="minorHAnsi" w:hAnsiTheme="minorHAnsi"/>
          <w:lang w:val="en-US"/>
        </w:rPr>
        <w:t xml:space="preserve"> </w:t>
      </w:r>
      <w:r w:rsidR="0037333C">
        <w:rPr>
          <w:rFonts w:asciiTheme="minorHAnsi" w:hAnsiTheme="minorHAnsi"/>
          <w:lang w:val="en-US"/>
        </w:rPr>
        <w:t>and go directly to translation by typing</w:t>
      </w:r>
    </w:p>
    <w:p w:rsidR="001762BF" w:rsidRPr="00543F70" w:rsidRDefault="00972BBB" w:rsidP="000A1511">
      <w:pPr>
        <w:spacing w:before="60" w:line="240" w:lineRule="auto"/>
        <w:rPr>
          <w:rFonts w:ascii="Consolas" w:hAnsi="Consolas" w:cs="Consolas"/>
          <w:b/>
          <w:sz w:val="20"/>
          <w:lang w:val="en-US"/>
        </w:rPr>
      </w:pPr>
      <w:r w:rsidRPr="00543F70">
        <w:rPr>
          <w:rFonts w:ascii="Consolas" w:hAnsi="Consolas" w:cs="Consolas"/>
          <w:b/>
          <w:sz w:val="20"/>
          <w:lang w:val="en-US"/>
        </w:rPr>
        <w:tab/>
      </w:r>
      <w:r w:rsidR="00DF5198" w:rsidRPr="00543F70">
        <w:rPr>
          <w:rFonts w:ascii="Consolas" w:hAnsi="Consolas" w:cs="Consolas"/>
          <w:b/>
          <w:sz w:val="20"/>
          <w:lang w:val="en-US"/>
        </w:rPr>
        <w:t xml:space="preserve">. </w:t>
      </w:r>
      <w:r w:rsidRPr="00543F70">
        <w:rPr>
          <w:rFonts w:ascii="Consolas" w:hAnsi="Consolas" w:cs="Consolas"/>
          <w:b/>
          <w:sz w:val="20"/>
          <w:lang w:val="en-US"/>
        </w:rPr>
        <w:t xml:space="preserve">unicode translate * </w:t>
      </w:r>
    </w:p>
    <w:p w:rsidR="00DB2159" w:rsidRPr="005062D6" w:rsidRDefault="00DB2159" w:rsidP="000A1511">
      <w:pPr>
        <w:spacing w:line="240" w:lineRule="auto"/>
        <w:rPr>
          <w:rFonts w:asciiTheme="minorHAnsi" w:hAnsiTheme="minorHAnsi"/>
          <w:lang w:val="en-US"/>
        </w:rPr>
      </w:pPr>
    </w:p>
    <w:p w:rsidR="00DB2159" w:rsidRPr="002B292C" w:rsidRDefault="00DF5198" w:rsidP="000A1511">
      <w:pPr>
        <w:spacing w:line="240" w:lineRule="auto"/>
        <w:jc w:val="left"/>
        <w:rPr>
          <w:rFonts w:asciiTheme="minorHAnsi" w:hAnsiTheme="minorHAnsi"/>
          <w:lang w:val="en-US"/>
        </w:rPr>
      </w:pPr>
      <w:r>
        <w:rPr>
          <w:rFonts w:asciiTheme="minorHAnsi" w:hAnsiTheme="minorHAnsi"/>
          <w:lang w:val="en-US"/>
        </w:rPr>
        <w:t>T</w:t>
      </w:r>
      <w:r w:rsidR="002B292C" w:rsidRPr="002B292C">
        <w:rPr>
          <w:rFonts w:asciiTheme="minorHAnsi" w:hAnsiTheme="minorHAnsi"/>
          <w:lang w:val="en-US"/>
        </w:rPr>
        <w:t>he</w:t>
      </w:r>
      <w:r w:rsidR="002B292C" w:rsidRPr="002B292C">
        <w:rPr>
          <w:rFonts w:asciiTheme="minorHAnsi" w:hAnsiTheme="minorHAnsi"/>
          <w:b/>
          <w:lang w:val="en-US"/>
        </w:rPr>
        <w:t xml:space="preserve"> </w:t>
      </w:r>
      <w:r>
        <w:rPr>
          <w:rFonts w:asciiTheme="minorHAnsi" w:hAnsiTheme="minorHAnsi"/>
          <w:b/>
          <w:lang w:val="en-US"/>
        </w:rPr>
        <w:t>u</w:t>
      </w:r>
      <w:r w:rsidR="002B292C" w:rsidRPr="002B292C">
        <w:rPr>
          <w:rFonts w:asciiTheme="minorHAnsi" w:hAnsiTheme="minorHAnsi"/>
          <w:b/>
          <w:lang w:val="en-US"/>
        </w:rPr>
        <w:t>nicode translate</w:t>
      </w:r>
      <w:r w:rsidR="002B292C">
        <w:rPr>
          <w:rFonts w:asciiTheme="minorHAnsi" w:hAnsiTheme="minorHAnsi"/>
          <w:lang w:val="en-US"/>
        </w:rPr>
        <w:t xml:space="preserve"> </w:t>
      </w:r>
      <w:r w:rsidR="002B292C" w:rsidRPr="002B292C">
        <w:rPr>
          <w:rFonts w:asciiTheme="minorHAnsi" w:hAnsiTheme="minorHAnsi"/>
          <w:lang w:val="en-US"/>
        </w:rPr>
        <w:t>command</w:t>
      </w:r>
      <w:r>
        <w:rPr>
          <w:rFonts w:asciiTheme="minorHAnsi" w:hAnsiTheme="minorHAnsi"/>
          <w:lang w:val="en-US"/>
        </w:rPr>
        <w:t xml:space="preserve"> overwrites</w:t>
      </w:r>
      <w:r w:rsidR="002B292C">
        <w:rPr>
          <w:rFonts w:asciiTheme="minorHAnsi" w:hAnsiTheme="minorHAnsi"/>
          <w:lang w:val="en-US"/>
        </w:rPr>
        <w:t xml:space="preserve"> the old version by t</w:t>
      </w:r>
      <w:r w:rsidR="005717A8">
        <w:rPr>
          <w:rFonts w:asciiTheme="minorHAnsi" w:hAnsiTheme="minorHAnsi"/>
          <w:lang w:val="en-US"/>
        </w:rPr>
        <w:t>he new version, but</w:t>
      </w:r>
      <w:r w:rsidR="002B292C">
        <w:rPr>
          <w:rFonts w:asciiTheme="minorHAnsi" w:hAnsiTheme="minorHAnsi"/>
          <w:lang w:val="en-US"/>
        </w:rPr>
        <w:t xml:space="preserve"> Stata stored a backup </w:t>
      </w:r>
      <w:r w:rsidR="00070795">
        <w:rPr>
          <w:rFonts w:asciiTheme="minorHAnsi" w:hAnsiTheme="minorHAnsi"/>
          <w:lang w:val="en-US"/>
        </w:rPr>
        <w:t>else</w:t>
      </w:r>
      <w:r w:rsidR="002B292C">
        <w:rPr>
          <w:rFonts w:asciiTheme="minorHAnsi" w:hAnsiTheme="minorHAnsi"/>
          <w:lang w:val="en-US"/>
        </w:rPr>
        <w:t>where, so y</w:t>
      </w:r>
      <w:r w:rsidR="00DB2159" w:rsidRPr="002B292C">
        <w:rPr>
          <w:rFonts w:asciiTheme="minorHAnsi" w:hAnsiTheme="minorHAnsi"/>
          <w:lang w:val="en-US"/>
        </w:rPr>
        <w:t>ou can restore the old version of the translated f</w:t>
      </w:r>
      <w:r w:rsidR="0037333C">
        <w:rPr>
          <w:rFonts w:asciiTheme="minorHAnsi" w:hAnsiTheme="minorHAnsi"/>
          <w:lang w:val="en-US"/>
        </w:rPr>
        <w:t>iles by typing</w:t>
      </w:r>
    </w:p>
    <w:p w:rsidR="001762BF" w:rsidRPr="00543F70" w:rsidRDefault="002237A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ind w:left="567" w:hanging="567"/>
        <w:jc w:val="left"/>
        <w:rPr>
          <w:rFonts w:ascii="Consolas" w:hAnsi="Consolas" w:cs="Consolas"/>
          <w:b/>
          <w:sz w:val="20"/>
          <w:lang w:val="en-US"/>
        </w:rPr>
      </w:pPr>
      <w:r w:rsidRPr="00543F70">
        <w:rPr>
          <w:rFonts w:ascii="Consolas" w:hAnsi="Consolas" w:cs="Consolas"/>
          <w:b/>
          <w:sz w:val="20"/>
          <w:lang w:val="en-US"/>
        </w:rPr>
        <w:tab/>
      </w:r>
      <w:r w:rsidR="00EC1DE4" w:rsidRPr="00543F70">
        <w:rPr>
          <w:rFonts w:ascii="Consolas" w:hAnsi="Consolas" w:cs="Consolas"/>
          <w:b/>
          <w:sz w:val="20"/>
          <w:lang w:val="en-US"/>
        </w:rPr>
        <w:t xml:space="preserve">. </w:t>
      </w:r>
      <w:r w:rsidRPr="00543F70">
        <w:rPr>
          <w:rFonts w:ascii="Consolas" w:hAnsi="Consolas" w:cs="Consolas"/>
          <w:b/>
          <w:sz w:val="20"/>
          <w:lang w:val="en-US"/>
        </w:rPr>
        <w:t>unicode restore *</w:t>
      </w:r>
    </w:p>
    <w:p w:rsidR="009120B9" w:rsidRDefault="009120B9"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ind w:left="567" w:hanging="567"/>
        <w:jc w:val="left"/>
        <w:rPr>
          <w:rFonts w:asciiTheme="minorHAnsi" w:hAnsiTheme="minorHAnsi" w:cs="Calibri"/>
          <w:lang w:val="en-US"/>
        </w:rPr>
      </w:pPr>
    </w:p>
    <w:p w:rsidR="00543F70" w:rsidRDefault="00543F70"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lang w:val="en-US"/>
        </w:rPr>
      </w:pPr>
      <w:r>
        <w:rPr>
          <w:rFonts w:asciiTheme="minorHAnsi" w:hAnsiTheme="minorHAnsi" w:cs="Calibri"/>
          <w:lang w:val="en-US"/>
        </w:rPr>
        <w:t xml:space="preserve">An unofficial substitute for </w:t>
      </w:r>
      <w:r>
        <w:rPr>
          <w:rFonts w:asciiTheme="minorHAnsi" w:hAnsiTheme="minorHAnsi" w:cs="Calibri"/>
          <w:b/>
          <w:lang w:val="en-US"/>
        </w:rPr>
        <w:t>unicode analyze</w:t>
      </w:r>
      <w:r w:rsidRPr="00543F70">
        <w:rPr>
          <w:rFonts w:asciiTheme="minorHAnsi" w:hAnsiTheme="minorHAnsi"/>
          <w:lang w:val="en-US"/>
        </w:rPr>
        <w:t xml:space="preserve"> is</w:t>
      </w:r>
      <w:r w:rsidRPr="00543F70">
        <w:rPr>
          <w:rFonts w:asciiTheme="minorHAnsi" w:hAnsiTheme="minorHAnsi" w:cs="Calibri"/>
          <w:lang w:val="en-US"/>
        </w:rPr>
        <w:t xml:space="preserve"> </w:t>
      </w:r>
      <w:r w:rsidR="00070795">
        <w:rPr>
          <w:rFonts w:asciiTheme="minorHAnsi" w:hAnsiTheme="minorHAnsi" w:cs="Calibri"/>
          <w:b/>
          <w:lang w:val="en-US"/>
        </w:rPr>
        <w:t>whiche</w:t>
      </w:r>
      <w:r w:rsidR="002E5835">
        <w:rPr>
          <w:rFonts w:asciiTheme="minorHAnsi" w:hAnsiTheme="minorHAnsi" w:cs="Calibri"/>
          <w:b/>
          <w:lang w:val="en-US"/>
        </w:rPr>
        <w:t>n</w:t>
      </w:r>
      <w:r w:rsidR="00070795">
        <w:rPr>
          <w:rFonts w:asciiTheme="minorHAnsi" w:hAnsiTheme="minorHAnsi" w:cs="Calibri"/>
          <w:b/>
          <w:lang w:val="en-US"/>
        </w:rPr>
        <w:t>coding</w:t>
      </w:r>
      <w:r w:rsidR="00F97D01" w:rsidRPr="00F97D01">
        <w:rPr>
          <w:rFonts w:asciiTheme="minorHAnsi" w:hAnsiTheme="minorHAnsi" w:cs="Calibri"/>
          <w:lang w:val="en-US"/>
        </w:rPr>
        <w:t>.</w:t>
      </w:r>
      <w:r w:rsidR="003847E3">
        <w:rPr>
          <w:rFonts w:asciiTheme="minorHAnsi" w:hAnsiTheme="minorHAnsi"/>
          <w:lang w:val="en-US"/>
        </w:rPr>
        <w:t xml:space="preserve"> </w:t>
      </w:r>
      <w:r w:rsidR="00F97D01">
        <w:rPr>
          <w:rFonts w:asciiTheme="minorHAnsi" w:hAnsiTheme="minorHAnsi"/>
          <w:lang w:val="en-US"/>
        </w:rPr>
        <w:t>It</w:t>
      </w:r>
      <w:r>
        <w:rPr>
          <w:rFonts w:asciiTheme="minorHAnsi" w:hAnsiTheme="minorHAnsi"/>
          <w:lang w:val="en-US"/>
        </w:rPr>
        <w:t xml:space="preserve"> gives a </w:t>
      </w:r>
      <w:r w:rsidR="00F97D01">
        <w:rPr>
          <w:rFonts w:asciiTheme="minorHAnsi" w:hAnsiTheme="minorHAnsi"/>
          <w:lang w:val="en-US"/>
        </w:rPr>
        <w:t>nice</w:t>
      </w:r>
      <w:r>
        <w:rPr>
          <w:rFonts w:asciiTheme="minorHAnsi" w:hAnsiTheme="minorHAnsi"/>
          <w:lang w:val="en-US"/>
        </w:rPr>
        <w:t xml:space="preserve"> overview of the encoding of the</w:t>
      </w:r>
      <w:r w:rsidRPr="00543F70">
        <w:rPr>
          <w:rFonts w:asciiTheme="minorHAnsi" w:hAnsiTheme="minorHAnsi"/>
          <w:lang w:val="en-US"/>
        </w:rPr>
        <w:t xml:space="preserve"> </w:t>
      </w:r>
      <w:r>
        <w:rPr>
          <w:rFonts w:asciiTheme="minorHAnsi" w:hAnsiTheme="minorHAnsi"/>
          <w:lang w:val="en-US"/>
        </w:rPr>
        <w:t>datasets and do-files in the cur</w:t>
      </w:r>
      <w:r w:rsidR="0037333C">
        <w:rPr>
          <w:rFonts w:asciiTheme="minorHAnsi" w:hAnsiTheme="minorHAnsi"/>
          <w:lang w:val="en-US"/>
        </w:rPr>
        <w:t>rent directory. Install it with</w:t>
      </w:r>
    </w:p>
    <w:p w:rsidR="00543F70" w:rsidRPr="00543F70" w:rsidRDefault="00543F70"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543F70">
        <w:rPr>
          <w:rFonts w:ascii="Consolas" w:hAnsi="Consolas" w:cs="Consolas"/>
          <w:b/>
          <w:sz w:val="20"/>
          <w:lang w:val="en-US"/>
        </w:rPr>
        <w:tab/>
        <w:t>.</w:t>
      </w:r>
      <w:r w:rsidR="00901D0C">
        <w:rPr>
          <w:rFonts w:ascii="Consolas" w:hAnsi="Consolas" w:cs="Consolas"/>
          <w:b/>
          <w:sz w:val="20"/>
          <w:lang w:val="en-US"/>
        </w:rPr>
        <w:t xml:space="preserve"> </w:t>
      </w:r>
      <w:proofErr w:type="spellStart"/>
      <w:r w:rsidRPr="00543F70">
        <w:rPr>
          <w:rFonts w:ascii="Consolas" w:hAnsi="Consolas" w:cs="Consolas"/>
          <w:b/>
          <w:sz w:val="20"/>
          <w:lang w:val="en-US"/>
        </w:rPr>
        <w:t>ssc</w:t>
      </w:r>
      <w:proofErr w:type="spellEnd"/>
      <w:r w:rsidRPr="00543F70">
        <w:rPr>
          <w:rFonts w:ascii="Consolas" w:hAnsi="Consolas" w:cs="Consolas"/>
          <w:b/>
          <w:sz w:val="20"/>
          <w:lang w:val="en-US"/>
        </w:rPr>
        <w:t xml:space="preserve"> install </w:t>
      </w:r>
      <w:proofErr w:type="spellStart"/>
      <w:r w:rsidR="00070795">
        <w:rPr>
          <w:rFonts w:ascii="Consolas" w:hAnsi="Consolas" w:cs="Consolas"/>
          <w:b/>
          <w:sz w:val="20"/>
          <w:lang w:val="en-US"/>
        </w:rPr>
        <w:t>whichencoding</w:t>
      </w:r>
      <w:proofErr w:type="spellEnd"/>
    </w:p>
    <w:p w:rsidR="00543F70" w:rsidRPr="00543F70" w:rsidRDefault="00543F70"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onsolas" w:hAnsi="Consolas" w:cs="Consolas"/>
          <w:sz w:val="20"/>
          <w:lang w:val="en-US"/>
        </w:rPr>
      </w:pPr>
    </w:p>
    <w:p w:rsidR="00543F70" w:rsidRDefault="003847E3"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lang w:val="en-US"/>
        </w:rPr>
      </w:pPr>
      <w:r>
        <w:rPr>
          <w:rFonts w:asciiTheme="minorHAnsi" w:hAnsiTheme="minorHAnsi"/>
          <w:lang w:val="en-US"/>
        </w:rPr>
        <w:t xml:space="preserve">The unofficial </w:t>
      </w:r>
      <w:r>
        <w:rPr>
          <w:rFonts w:asciiTheme="minorHAnsi" w:hAnsiTheme="minorHAnsi"/>
          <w:b/>
          <w:lang w:val="en-US"/>
        </w:rPr>
        <w:t>ascii2unicode</w:t>
      </w:r>
      <w:r w:rsidR="00543F70">
        <w:rPr>
          <w:rFonts w:asciiTheme="minorHAnsi" w:hAnsiTheme="minorHAnsi"/>
          <w:lang w:val="en-US"/>
        </w:rPr>
        <w:tab/>
      </w:r>
      <w:r>
        <w:rPr>
          <w:rFonts w:asciiTheme="minorHAnsi" w:hAnsiTheme="minorHAnsi"/>
          <w:lang w:val="en-US"/>
        </w:rPr>
        <w:t xml:space="preserve">command </w:t>
      </w:r>
      <w:r w:rsidR="0037333C">
        <w:rPr>
          <w:rFonts w:asciiTheme="minorHAnsi" w:hAnsiTheme="minorHAnsi"/>
          <w:lang w:val="en-US"/>
        </w:rPr>
        <w:t>has some advantages compared with</w:t>
      </w:r>
      <w:r>
        <w:rPr>
          <w:rFonts w:asciiTheme="minorHAnsi" w:hAnsiTheme="minorHAnsi"/>
          <w:lang w:val="en-US"/>
        </w:rPr>
        <w:t xml:space="preserve"> </w:t>
      </w:r>
      <w:proofErr w:type="spellStart"/>
      <w:r w:rsidRPr="003847E3">
        <w:rPr>
          <w:rFonts w:asciiTheme="minorHAnsi" w:hAnsiTheme="minorHAnsi"/>
          <w:b/>
          <w:lang w:val="en-US"/>
        </w:rPr>
        <w:t>unicode</w:t>
      </w:r>
      <w:proofErr w:type="spellEnd"/>
      <w:r w:rsidRPr="003847E3">
        <w:rPr>
          <w:rFonts w:asciiTheme="minorHAnsi" w:hAnsiTheme="minorHAnsi"/>
          <w:b/>
          <w:lang w:val="en-US"/>
        </w:rPr>
        <w:t xml:space="preserve"> translate</w:t>
      </w:r>
      <w:r>
        <w:rPr>
          <w:rFonts w:asciiTheme="minorHAnsi" w:hAnsiTheme="minorHAnsi"/>
          <w:lang w:val="en-US"/>
        </w:rPr>
        <w:t>. It stores two versions</w:t>
      </w:r>
      <w:r w:rsidR="00CF78A3">
        <w:rPr>
          <w:rFonts w:asciiTheme="minorHAnsi" w:hAnsiTheme="minorHAnsi"/>
          <w:lang w:val="en-US"/>
        </w:rPr>
        <w:t xml:space="preserve"> with different names</w:t>
      </w:r>
      <w:r>
        <w:rPr>
          <w:rFonts w:asciiTheme="minorHAnsi" w:hAnsiTheme="minorHAnsi"/>
          <w:lang w:val="en-US"/>
        </w:rPr>
        <w:t>, one with the old and one with th</w:t>
      </w:r>
      <w:r w:rsidR="0037333C">
        <w:rPr>
          <w:rFonts w:asciiTheme="minorHAnsi" w:hAnsiTheme="minorHAnsi"/>
          <w:lang w:val="en-US"/>
        </w:rPr>
        <w:t>e new encoding. Install it with</w:t>
      </w:r>
    </w:p>
    <w:p w:rsidR="003847E3" w:rsidRPr="003847E3" w:rsidRDefault="003847E3"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3847E3">
        <w:rPr>
          <w:rFonts w:ascii="Consolas" w:hAnsi="Consolas" w:cs="Consolas"/>
          <w:b/>
          <w:sz w:val="20"/>
          <w:lang w:val="en-US"/>
        </w:rPr>
        <w:tab/>
        <w:t xml:space="preserve">. </w:t>
      </w:r>
      <w:proofErr w:type="spellStart"/>
      <w:r w:rsidRPr="003847E3">
        <w:rPr>
          <w:rFonts w:ascii="Consolas" w:hAnsi="Consolas" w:cs="Consolas"/>
          <w:b/>
          <w:sz w:val="20"/>
          <w:lang w:val="en-US"/>
        </w:rPr>
        <w:t>ssc</w:t>
      </w:r>
      <w:proofErr w:type="spellEnd"/>
      <w:r w:rsidRPr="003847E3">
        <w:rPr>
          <w:rFonts w:ascii="Consolas" w:hAnsi="Consolas" w:cs="Consolas"/>
          <w:b/>
          <w:sz w:val="20"/>
          <w:lang w:val="en-US"/>
        </w:rPr>
        <w:t xml:space="preserve"> install ascii2unicode</w:t>
      </w:r>
    </w:p>
    <w:p w:rsidR="00EF137B" w:rsidRDefault="00EF137B"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alibri"/>
          <w:b/>
          <w:lang w:val="en-US"/>
        </w:rPr>
      </w:pPr>
    </w:p>
    <w:p w:rsidR="002237AA" w:rsidRPr="005062D6" w:rsidRDefault="002237AA"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alibri"/>
          <w:b/>
          <w:lang w:val="en-US"/>
        </w:rPr>
      </w:pPr>
      <w:r w:rsidRPr="005062D6">
        <w:rPr>
          <w:rFonts w:asciiTheme="minorHAnsi" w:hAnsiTheme="minorHAnsi" w:cs="Calibri"/>
          <w:b/>
          <w:lang w:val="en-US"/>
        </w:rPr>
        <w:t>Converting Unicode files back to ASCII</w:t>
      </w:r>
    </w:p>
    <w:p w:rsidR="002237AA" w:rsidRDefault="002237AA"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alibri"/>
          <w:lang w:val="en-US"/>
        </w:rPr>
      </w:pPr>
      <w:r w:rsidRPr="005062D6">
        <w:rPr>
          <w:rFonts w:asciiTheme="minorHAnsi" w:hAnsiTheme="minorHAnsi" w:cs="Calibri"/>
          <w:lang w:val="en-US"/>
        </w:rPr>
        <w:t xml:space="preserve">A dataset generated by Stata 14 is </w:t>
      </w:r>
      <w:r w:rsidR="005062D6">
        <w:rPr>
          <w:rFonts w:asciiTheme="minorHAnsi" w:hAnsiTheme="minorHAnsi" w:cs="Calibri"/>
          <w:lang w:val="en-US"/>
        </w:rPr>
        <w:t>i</w:t>
      </w:r>
      <w:r w:rsidRPr="005062D6">
        <w:rPr>
          <w:rFonts w:asciiTheme="minorHAnsi" w:hAnsiTheme="minorHAnsi" w:cs="Calibri"/>
          <w:lang w:val="en-US"/>
        </w:rPr>
        <w:t xml:space="preserve">n Unicode </w:t>
      </w:r>
      <w:r w:rsidR="00F02011">
        <w:rPr>
          <w:rFonts w:asciiTheme="minorHAnsi" w:hAnsiTheme="minorHAnsi" w:cs="Calibri"/>
          <w:lang w:val="en-US"/>
        </w:rPr>
        <w:t>encoding</w:t>
      </w:r>
      <w:r w:rsidRPr="005062D6">
        <w:rPr>
          <w:rFonts w:asciiTheme="minorHAnsi" w:hAnsiTheme="minorHAnsi" w:cs="Calibri"/>
          <w:lang w:val="en-US"/>
        </w:rPr>
        <w:t xml:space="preserve"> from its birth, and</w:t>
      </w:r>
      <w:r w:rsidR="004D3372">
        <w:rPr>
          <w:rFonts w:asciiTheme="minorHAnsi" w:hAnsiTheme="minorHAnsi" w:cs="Calibri"/>
          <w:lang w:val="en-US"/>
        </w:rPr>
        <w:t xml:space="preserve"> if a file includes characters beyond plain ASCII,</w:t>
      </w:r>
      <w:r w:rsidRPr="005062D6">
        <w:rPr>
          <w:rFonts w:asciiTheme="minorHAnsi" w:hAnsiTheme="minorHAnsi" w:cs="Calibri"/>
          <w:lang w:val="en-US"/>
        </w:rPr>
        <w:t xml:space="preserve"> you cannot restore </w:t>
      </w:r>
      <w:r w:rsidR="00CD7A51">
        <w:rPr>
          <w:rFonts w:asciiTheme="minorHAnsi" w:hAnsiTheme="minorHAnsi" w:cs="Calibri"/>
          <w:lang w:val="en-US"/>
        </w:rPr>
        <w:t xml:space="preserve">it </w:t>
      </w:r>
      <w:r w:rsidR="004D3372">
        <w:rPr>
          <w:rFonts w:asciiTheme="minorHAnsi" w:hAnsiTheme="minorHAnsi" w:cs="Calibri"/>
          <w:lang w:val="en-US"/>
        </w:rPr>
        <w:t>correctly</w:t>
      </w:r>
      <w:r w:rsidRPr="005062D6">
        <w:rPr>
          <w:rFonts w:asciiTheme="minorHAnsi" w:hAnsiTheme="minorHAnsi" w:cs="Calibri"/>
          <w:lang w:val="en-US"/>
        </w:rPr>
        <w:t xml:space="preserve"> with an ASCII character set. </w:t>
      </w:r>
      <w:r w:rsidR="00112B84" w:rsidRPr="005062D6">
        <w:rPr>
          <w:rFonts w:asciiTheme="minorHAnsi" w:hAnsiTheme="minorHAnsi" w:cs="Calibri"/>
          <w:lang w:val="en-US"/>
        </w:rPr>
        <w:t xml:space="preserve">However, you need </w:t>
      </w:r>
      <w:r w:rsidR="004D3372">
        <w:rPr>
          <w:rFonts w:asciiTheme="minorHAnsi" w:hAnsiTheme="minorHAnsi" w:cs="Calibri"/>
          <w:lang w:val="en-US"/>
        </w:rPr>
        <w:t>to do that</w:t>
      </w:r>
      <w:r w:rsidR="00112B84" w:rsidRPr="005062D6">
        <w:rPr>
          <w:rFonts w:asciiTheme="minorHAnsi" w:hAnsiTheme="minorHAnsi" w:cs="Calibri"/>
          <w:lang w:val="en-US"/>
        </w:rPr>
        <w:t xml:space="preserve"> if you want to share </w:t>
      </w:r>
      <w:r w:rsidR="004D3372">
        <w:rPr>
          <w:rFonts w:asciiTheme="minorHAnsi" w:hAnsiTheme="minorHAnsi" w:cs="Calibri"/>
          <w:lang w:val="en-US"/>
        </w:rPr>
        <w:t xml:space="preserve">your </w:t>
      </w:r>
      <w:r w:rsidR="00112B84" w:rsidRPr="005062D6">
        <w:rPr>
          <w:rFonts w:asciiTheme="minorHAnsi" w:hAnsiTheme="minorHAnsi" w:cs="Calibri"/>
          <w:lang w:val="en-US"/>
        </w:rPr>
        <w:t xml:space="preserve">data with </w:t>
      </w:r>
      <w:r w:rsidR="005566D3">
        <w:rPr>
          <w:rFonts w:asciiTheme="minorHAnsi" w:hAnsiTheme="minorHAnsi" w:cs="Calibri"/>
          <w:lang w:val="en-US"/>
        </w:rPr>
        <w:t>someone</w:t>
      </w:r>
      <w:r w:rsidR="00112B84" w:rsidRPr="005062D6">
        <w:rPr>
          <w:rFonts w:asciiTheme="minorHAnsi" w:hAnsiTheme="minorHAnsi" w:cs="Calibri"/>
          <w:lang w:val="en-US"/>
        </w:rPr>
        <w:t xml:space="preserve"> using Stata version 13 or earlier. The </w:t>
      </w:r>
      <w:proofErr w:type="spellStart"/>
      <w:r w:rsidR="00112B84" w:rsidRPr="005062D6">
        <w:rPr>
          <w:rFonts w:asciiTheme="minorHAnsi" w:hAnsiTheme="minorHAnsi" w:cs="Calibri"/>
          <w:b/>
          <w:lang w:val="en-US"/>
        </w:rPr>
        <w:t>saveold</w:t>
      </w:r>
      <w:proofErr w:type="spellEnd"/>
      <w:r w:rsidR="00112B84" w:rsidRPr="005062D6">
        <w:rPr>
          <w:rFonts w:asciiTheme="minorHAnsi" w:hAnsiTheme="minorHAnsi" w:cs="Calibri"/>
          <w:lang w:val="en-US"/>
        </w:rPr>
        <w:t xml:space="preserve"> command does not make the back-translation, and c</w:t>
      </w:r>
      <w:r w:rsidRPr="005062D6">
        <w:rPr>
          <w:rFonts w:asciiTheme="minorHAnsi" w:hAnsiTheme="minorHAnsi" w:cs="Calibri"/>
          <w:lang w:val="en-US"/>
        </w:rPr>
        <w:t>urrently (</w:t>
      </w:r>
      <w:r w:rsidR="001C2EB9">
        <w:rPr>
          <w:rFonts w:asciiTheme="minorHAnsi" w:hAnsiTheme="minorHAnsi" w:cs="Calibri"/>
          <w:lang w:val="en-US"/>
        </w:rPr>
        <w:t>August</w:t>
      </w:r>
      <w:r w:rsidRPr="005062D6">
        <w:rPr>
          <w:rFonts w:asciiTheme="minorHAnsi" w:hAnsiTheme="minorHAnsi" w:cs="Calibri"/>
          <w:lang w:val="en-US"/>
        </w:rPr>
        <w:t xml:space="preserve"> 201</w:t>
      </w:r>
      <w:r w:rsidR="00070795">
        <w:rPr>
          <w:rFonts w:asciiTheme="minorHAnsi" w:hAnsiTheme="minorHAnsi" w:cs="Calibri"/>
          <w:lang w:val="en-US"/>
        </w:rPr>
        <w:t>8</w:t>
      </w:r>
      <w:r w:rsidR="00112B84" w:rsidRPr="005062D6">
        <w:rPr>
          <w:rFonts w:asciiTheme="minorHAnsi" w:hAnsiTheme="minorHAnsi" w:cs="Calibri"/>
          <w:lang w:val="en-US"/>
        </w:rPr>
        <w:t>)</w:t>
      </w:r>
      <w:r w:rsidR="0037333C">
        <w:rPr>
          <w:rFonts w:asciiTheme="minorHAnsi" w:hAnsiTheme="minorHAnsi" w:cs="Calibri"/>
          <w:lang w:val="en-US"/>
        </w:rPr>
        <w:t>,</w:t>
      </w:r>
      <w:r w:rsidR="00112B84" w:rsidRPr="005062D6">
        <w:rPr>
          <w:rFonts w:asciiTheme="minorHAnsi" w:hAnsiTheme="minorHAnsi" w:cs="Calibri"/>
          <w:lang w:val="en-US"/>
        </w:rPr>
        <w:t xml:space="preserve"> Stata has no official command that do</w:t>
      </w:r>
      <w:r w:rsidR="002B292C">
        <w:rPr>
          <w:rFonts w:asciiTheme="minorHAnsi" w:hAnsiTheme="minorHAnsi" w:cs="Calibri"/>
          <w:lang w:val="en-US"/>
        </w:rPr>
        <w:t>es</w:t>
      </w:r>
      <w:r w:rsidR="00112B84" w:rsidRPr="005062D6">
        <w:rPr>
          <w:rFonts w:asciiTheme="minorHAnsi" w:hAnsiTheme="minorHAnsi" w:cs="Calibri"/>
          <w:lang w:val="en-US"/>
        </w:rPr>
        <w:t xml:space="preserve"> it. </w:t>
      </w:r>
      <w:r w:rsidR="004D3372">
        <w:rPr>
          <w:rFonts w:asciiTheme="minorHAnsi" w:hAnsiTheme="minorHAnsi" w:cs="Calibri"/>
          <w:lang w:val="en-US"/>
        </w:rPr>
        <w:t xml:space="preserve">However, the unofficial </w:t>
      </w:r>
      <w:r w:rsidR="00EF137B" w:rsidRPr="00EF137B">
        <w:rPr>
          <w:rFonts w:asciiTheme="minorHAnsi" w:hAnsiTheme="minorHAnsi" w:cs="Calibri"/>
          <w:b/>
          <w:lang w:val="en-US"/>
        </w:rPr>
        <w:t>unicode</w:t>
      </w:r>
      <w:r w:rsidR="004D3372" w:rsidRPr="00EF137B">
        <w:rPr>
          <w:rFonts w:asciiTheme="minorHAnsi" w:hAnsiTheme="minorHAnsi" w:cs="Calibri"/>
          <w:b/>
          <w:lang w:val="en-US"/>
        </w:rPr>
        <w:t>2ascii</w:t>
      </w:r>
      <w:r w:rsidR="004D3372">
        <w:rPr>
          <w:rFonts w:asciiTheme="minorHAnsi" w:hAnsiTheme="minorHAnsi" w:cs="Calibri"/>
          <w:lang w:val="en-US"/>
        </w:rPr>
        <w:t xml:space="preserve"> command combines a translation with a </w:t>
      </w:r>
      <w:proofErr w:type="spellStart"/>
      <w:r w:rsidR="004D3372">
        <w:rPr>
          <w:rFonts w:asciiTheme="minorHAnsi" w:hAnsiTheme="minorHAnsi" w:cs="Calibri"/>
          <w:b/>
          <w:lang w:val="en-US"/>
        </w:rPr>
        <w:t>saveold</w:t>
      </w:r>
      <w:proofErr w:type="spellEnd"/>
      <w:r w:rsidR="004D3372">
        <w:rPr>
          <w:rFonts w:asciiTheme="minorHAnsi" w:hAnsiTheme="minorHAnsi" w:cs="Calibri"/>
          <w:lang w:val="en-US"/>
        </w:rPr>
        <w:t xml:space="preserve"> command. Install </w:t>
      </w:r>
      <w:r w:rsidR="0037333C">
        <w:rPr>
          <w:rFonts w:asciiTheme="minorHAnsi" w:hAnsiTheme="minorHAnsi" w:cs="Calibri"/>
          <w:lang w:val="en-US"/>
        </w:rPr>
        <w:t>it with</w:t>
      </w:r>
    </w:p>
    <w:p w:rsidR="004D3372" w:rsidRPr="003847E3" w:rsidRDefault="004D3372"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3847E3">
        <w:rPr>
          <w:rFonts w:ascii="Consolas" w:hAnsi="Consolas" w:cs="Consolas"/>
          <w:b/>
          <w:sz w:val="20"/>
          <w:lang w:val="en-US"/>
        </w:rPr>
        <w:tab/>
      </w:r>
      <w:r w:rsidR="00EC1DE4" w:rsidRPr="003847E3">
        <w:rPr>
          <w:rFonts w:ascii="Consolas" w:hAnsi="Consolas" w:cs="Consolas"/>
          <w:b/>
          <w:sz w:val="20"/>
          <w:lang w:val="en-US"/>
        </w:rPr>
        <w:t xml:space="preserve">. </w:t>
      </w:r>
      <w:proofErr w:type="spellStart"/>
      <w:r w:rsidRPr="003847E3">
        <w:rPr>
          <w:rFonts w:ascii="Consolas" w:hAnsi="Consolas" w:cs="Consolas"/>
          <w:b/>
          <w:sz w:val="20"/>
          <w:lang w:val="en-US"/>
        </w:rPr>
        <w:t>ssc</w:t>
      </w:r>
      <w:proofErr w:type="spellEnd"/>
      <w:r w:rsidRPr="003847E3">
        <w:rPr>
          <w:rFonts w:ascii="Consolas" w:hAnsi="Consolas" w:cs="Consolas"/>
          <w:b/>
          <w:sz w:val="20"/>
          <w:lang w:val="en-US"/>
        </w:rPr>
        <w:t xml:space="preserve"> install </w:t>
      </w:r>
      <w:r w:rsidR="00EF137B" w:rsidRPr="003847E3">
        <w:rPr>
          <w:rFonts w:ascii="Consolas" w:hAnsi="Consolas" w:cs="Consolas"/>
          <w:b/>
          <w:sz w:val="20"/>
          <w:lang w:val="en-US"/>
        </w:rPr>
        <w:t>unicode</w:t>
      </w:r>
      <w:r w:rsidRPr="003847E3">
        <w:rPr>
          <w:rFonts w:ascii="Consolas" w:hAnsi="Consolas" w:cs="Consolas"/>
          <w:b/>
          <w:sz w:val="20"/>
          <w:lang w:val="en-US"/>
        </w:rPr>
        <w:t>2ascii</w:t>
      </w:r>
    </w:p>
    <w:p w:rsidR="00112B84" w:rsidRPr="005062D6" w:rsidRDefault="00112B84"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alibri"/>
          <w:lang w:val="en-US"/>
        </w:rPr>
      </w:pPr>
    </w:p>
    <w:p w:rsidR="001E353E" w:rsidRPr="009A4567" w:rsidRDefault="000A1511"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sz w:val="22"/>
          <w:lang w:val="en-US"/>
        </w:rPr>
      </w:pPr>
      <w:r>
        <w:rPr>
          <w:rFonts w:asciiTheme="minorHAnsi" w:hAnsiTheme="minorHAnsi" w:cs="Consolas"/>
          <w:lang w:val="en-US"/>
        </w:rPr>
        <w:t xml:space="preserve">The official </w:t>
      </w:r>
      <w:proofErr w:type="spellStart"/>
      <w:r w:rsidRPr="00F02011">
        <w:rPr>
          <w:rFonts w:asciiTheme="minorHAnsi" w:hAnsiTheme="minorHAnsi" w:cs="Consolas"/>
          <w:b/>
          <w:lang w:val="en-US"/>
        </w:rPr>
        <w:t>unicode</w:t>
      </w:r>
      <w:proofErr w:type="spellEnd"/>
      <w:r w:rsidRPr="00F02011">
        <w:rPr>
          <w:rFonts w:asciiTheme="minorHAnsi" w:hAnsiTheme="minorHAnsi" w:cs="Consolas"/>
          <w:b/>
          <w:lang w:val="en-US"/>
        </w:rPr>
        <w:t xml:space="preserve"> </w:t>
      </w:r>
      <w:proofErr w:type="spellStart"/>
      <w:r w:rsidRPr="00F02011">
        <w:rPr>
          <w:rFonts w:asciiTheme="minorHAnsi" w:hAnsiTheme="minorHAnsi" w:cs="Consolas"/>
          <w:b/>
          <w:lang w:val="en-US"/>
        </w:rPr>
        <w:t>convertfile</w:t>
      </w:r>
      <w:proofErr w:type="spellEnd"/>
      <w:r>
        <w:rPr>
          <w:rFonts w:asciiTheme="minorHAnsi" w:hAnsiTheme="minorHAnsi" w:cs="Consolas"/>
          <w:lang w:val="en-US"/>
        </w:rPr>
        <w:t xml:space="preserve"> command translates text files back to ASCII – but not datasets. </w:t>
      </w:r>
      <w:r w:rsidR="00B73DCB" w:rsidRPr="00B73DCB">
        <w:rPr>
          <w:rFonts w:asciiTheme="minorHAnsi" w:hAnsiTheme="minorHAnsi" w:cs="Consolas"/>
          <w:b/>
          <w:lang w:val="en-US"/>
        </w:rPr>
        <w:t>unicode2ascii</w:t>
      </w:r>
      <w:r w:rsidR="00B73DCB">
        <w:rPr>
          <w:rFonts w:asciiTheme="minorHAnsi" w:hAnsiTheme="minorHAnsi" w:cs="Consolas"/>
          <w:lang w:val="en-US"/>
        </w:rPr>
        <w:t xml:space="preserve"> translates text files</w:t>
      </w:r>
      <w:r>
        <w:rPr>
          <w:rFonts w:asciiTheme="minorHAnsi" w:hAnsiTheme="minorHAnsi" w:cs="Consolas"/>
          <w:lang w:val="en-US"/>
        </w:rPr>
        <w:t xml:space="preserve"> but also</w:t>
      </w:r>
      <w:r w:rsidR="00B73DCB">
        <w:rPr>
          <w:rFonts w:asciiTheme="minorHAnsi" w:hAnsiTheme="minorHAnsi" w:cs="Consolas"/>
          <w:lang w:val="en-US"/>
        </w:rPr>
        <w:t xml:space="preserve"> </w:t>
      </w:r>
      <w:r w:rsidR="0037333C">
        <w:rPr>
          <w:rFonts w:asciiTheme="minorHAnsi" w:hAnsiTheme="minorHAnsi" w:cs="Consolas"/>
          <w:lang w:val="en-US"/>
        </w:rPr>
        <w:t xml:space="preserve">files </w:t>
      </w:r>
      <w:r w:rsidR="00B73DCB">
        <w:rPr>
          <w:rFonts w:asciiTheme="minorHAnsi" w:hAnsiTheme="minorHAnsi" w:cs="Consolas"/>
          <w:lang w:val="en-US"/>
        </w:rPr>
        <w:t xml:space="preserve">like do-files, ado-files, and </w:t>
      </w:r>
      <w:proofErr w:type="spellStart"/>
      <w:r w:rsidR="00B73DCB">
        <w:rPr>
          <w:rFonts w:asciiTheme="minorHAnsi" w:hAnsiTheme="minorHAnsi" w:cs="Consolas"/>
          <w:lang w:val="en-US"/>
        </w:rPr>
        <w:t>sthlp</w:t>
      </w:r>
      <w:proofErr w:type="spellEnd"/>
      <w:r w:rsidR="00B73DCB">
        <w:rPr>
          <w:rFonts w:asciiTheme="minorHAnsi" w:hAnsiTheme="minorHAnsi" w:cs="Consolas"/>
          <w:lang w:val="en-US"/>
        </w:rPr>
        <w:t xml:space="preserve">-files back to ASCII. </w:t>
      </w:r>
    </w:p>
    <w:p w:rsidR="009F76A3" w:rsidRDefault="009F76A3"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b/>
          <w:lang w:val="en-US"/>
        </w:rPr>
      </w:pPr>
    </w:p>
    <w:p w:rsidR="00DF7792" w:rsidRPr="00D4407E" w:rsidRDefault="00DF7792"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cs="Consolas"/>
          <w:lang w:val="en-US"/>
        </w:rPr>
      </w:pPr>
      <w:r w:rsidRPr="00D4407E">
        <w:rPr>
          <w:rFonts w:asciiTheme="minorHAnsi" w:hAnsiTheme="minorHAnsi" w:cs="Consolas"/>
          <w:b/>
          <w:lang w:val="en-US"/>
        </w:rPr>
        <w:t>Other relevant commands</w:t>
      </w:r>
    </w:p>
    <w:p w:rsidR="00DF7792" w:rsidRPr="00D4407E" w:rsidRDefault="00E5762D"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Theme="minorHAnsi" w:hAnsiTheme="minorHAnsi"/>
          <w:lang w:val="en-US"/>
        </w:rPr>
      </w:pPr>
      <w:r>
        <w:rPr>
          <w:rFonts w:asciiTheme="minorHAnsi" w:hAnsiTheme="minorHAnsi" w:cs="Consolas"/>
          <w:lang w:val="en-US"/>
        </w:rPr>
        <w:t>T</w:t>
      </w:r>
      <w:r w:rsidR="00DF7792" w:rsidRPr="00D4407E">
        <w:rPr>
          <w:rFonts w:asciiTheme="minorHAnsi" w:hAnsiTheme="minorHAnsi" w:cs="Consolas"/>
          <w:lang w:val="en-US"/>
        </w:rPr>
        <w:t xml:space="preserve">he unofficial </w:t>
      </w:r>
      <w:proofErr w:type="spellStart"/>
      <w:r w:rsidR="00DF7792" w:rsidRPr="00D4407E">
        <w:rPr>
          <w:rFonts w:asciiTheme="minorHAnsi" w:hAnsiTheme="minorHAnsi" w:cs="Consolas"/>
          <w:b/>
          <w:lang w:val="en-US"/>
        </w:rPr>
        <w:t>asciiplot</w:t>
      </w:r>
      <w:proofErr w:type="spellEnd"/>
      <w:r w:rsidR="00DF7792" w:rsidRPr="00D4407E">
        <w:rPr>
          <w:rFonts w:asciiTheme="minorHAnsi" w:hAnsiTheme="minorHAnsi"/>
          <w:lang w:val="en-US"/>
        </w:rPr>
        <w:t xml:space="preserve"> command </w:t>
      </w:r>
      <w:r>
        <w:rPr>
          <w:rFonts w:asciiTheme="minorHAnsi" w:hAnsiTheme="minorHAnsi"/>
          <w:lang w:val="en-US"/>
        </w:rPr>
        <w:t>displays the</w:t>
      </w:r>
      <w:r w:rsidR="00DF7792" w:rsidRPr="00D4407E">
        <w:rPr>
          <w:rFonts w:asciiTheme="minorHAnsi" w:hAnsiTheme="minorHAnsi"/>
          <w:lang w:val="en-US"/>
        </w:rPr>
        <w:t xml:space="preserve"> codes for </w:t>
      </w:r>
      <w:r w:rsidR="00D4407E" w:rsidRPr="00D4407E">
        <w:rPr>
          <w:rFonts w:asciiTheme="minorHAnsi" w:hAnsiTheme="minorHAnsi"/>
          <w:lang w:val="en-US"/>
        </w:rPr>
        <w:t xml:space="preserve">plain and extended ASCII characters. </w:t>
      </w:r>
      <w:r w:rsidR="009A4567">
        <w:rPr>
          <w:rFonts w:asciiTheme="minorHAnsi" w:hAnsiTheme="minorHAnsi"/>
          <w:lang w:val="en-US"/>
        </w:rPr>
        <w:t>With Stata version &lt;14, t</w:t>
      </w:r>
      <w:r w:rsidR="00D4407E" w:rsidRPr="00D4407E">
        <w:rPr>
          <w:rFonts w:asciiTheme="minorHAnsi" w:hAnsiTheme="minorHAnsi"/>
          <w:lang w:val="en-US"/>
        </w:rPr>
        <w:t>he encoding</w:t>
      </w:r>
      <w:r w:rsidR="009A4567">
        <w:rPr>
          <w:rFonts w:asciiTheme="minorHAnsi" w:hAnsiTheme="minorHAnsi"/>
          <w:lang w:val="en-US"/>
        </w:rPr>
        <w:t xml:space="preserve"> is determined by</w:t>
      </w:r>
      <w:r w:rsidR="00D4407E" w:rsidRPr="00D4407E">
        <w:rPr>
          <w:rFonts w:asciiTheme="minorHAnsi" w:hAnsiTheme="minorHAnsi"/>
          <w:lang w:val="en-US"/>
        </w:rPr>
        <w:t xml:space="preserve"> the setup of your computer. With Stata version 14+, </w:t>
      </w:r>
      <w:proofErr w:type="spellStart"/>
      <w:r w:rsidR="00D4407E" w:rsidRPr="00D4407E">
        <w:rPr>
          <w:rFonts w:asciiTheme="minorHAnsi" w:hAnsiTheme="minorHAnsi"/>
          <w:b/>
          <w:lang w:val="en-US"/>
        </w:rPr>
        <w:t>asciiplot</w:t>
      </w:r>
      <w:proofErr w:type="spellEnd"/>
      <w:r w:rsidR="00D4407E" w:rsidRPr="00D4407E">
        <w:rPr>
          <w:rFonts w:asciiTheme="minorHAnsi" w:hAnsiTheme="minorHAnsi"/>
          <w:lang w:val="en-US"/>
        </w:rPr>
        <w:t xml:space="preserve"> shows the Unicode code points, which are the same as the ASCII Latin 1 </w:t>
      </w:r>
      <w:r w:rsidR="001141A9">
        <w:rPr>
          <w:rFonts w:asciiTheme="minorHAnsi" w:hAnsiTheme="minorHAnsi"/>
          <w:lang w:val="en-US"/>
        </w:rPr>
        <w:t>codes</w:t>
      </w:r>
      <w:r w:rsidR="00D4407E" w:rsidRPr="00D4407E">
        <w:rPr>
          <w:rFonts w:asciiTheme="minorHAnsi" w:hAnsiTheme="minorHAnsi"/>
          <w:lang w:val="en-US"/>
        </w:rPr>
        <w:t xml:space="preserve">. Install </w:t>
      </w:r>
      <w:proofErr w:type="spellStart"/>
      <w:r w:rsidR="00D4407E" w:rsidRPr="00D4407E">
        <w:rPr>
          <w:rFonts w:asciiTheme="minorHAnsi" w:hAnsiTheme="minorHAnsi"/>
          <w:b/>
          <w:lang w:val="en-US"/>
        </w:rPr>
        <w:t>asciiplot</w:t>
      </w:r>
      <w:proofErr w:type="spellEnd"/>
      <w:r w:rsidR="0037333C">
        <w:rPr>
          <w:rFonts w:asciiTheme="minorHAnsi" w:hAnsiTheme="minorHAnsi"/>
          <w:lang w:val="en-US"/>
        </w:rPr>
        <w:t xml:space="preserve"> with</w:t>
      </w:r>
    </w:p>
    <w:p w:rsidR="00D4407E" w:rsidRPr="003847E3" w:rsidRDefault="00D4407E" w:rsidP="000A1511">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3847E3">
        <w:rPr>
          <w:rFonts w:ascii="Consolas" w:hAnsi="Consolas" w:cs="Consolas"/>
          <w:b/>
          <w:sz w:val="20"/>
          <w:lang w:val="en-US"/>
        </w:rPr>
        <w:tab/>
      </w:r>
      <w:r w:rsidR="00EC1DE4" w:rsidRPr="003847E3">
        <w:rPr>
          <w:rFonts w:ascii="Consolas" w:hAnsi="Consolas" w:cs="Consolas"/>
          <w:b/>
          <w:sz w:val="20"/>
          <w:lang w:val="en-US"/>
        </w:rPr>
        <w:t xml:space="preserve">. </w:t>
      </w:r>
      <w:proofErr w:type="spellStart"/>
      <w:r w:rsidRPr="003847E3">
        <w:rPr>
          <w:rFonts w:ascii="Consolas" w:hAnsi="Consolas" w:cs="Consolas"/>
          <w:b/>
          <w:sz w:val="20"/>
          <w:lang w:val="en-US"/>
        </w:rPr>
        <w:t>ssc</w:t>
      </w:r>
      <w:proofErr w:type="spellEnd"/>
      <w:r w:rsidRPr="003847E3">
        <w:rPr>
          <w:rFonts w:ascii="Consolas" w:hAnsi="Consolas" w:cs="Consolas"/>
          <w:b/>
          <w:sz w:val="20"/>
          <w:lang w:val="en-US"/>
        </w:rPr>
        <w:t xml:space="preserve"> install </w:t>
      </w:r>
      <w:proofErr w:type="spellStart"/>
      <w:r w:rsidRPr="003847E3">
        <w:rPr>
          <w:rFonts w:ascii="Consolas" w:hAnsi="Consolas" w:cs="Consolas"/>
          <w:b/>
          <w:sz w:val="20"/>
          <w:lang w:val="en-US"/>
        </w:rPr>
        <w:t>asciiplot</w:t>
      </w:r>
      <w:proofErr w:type="spellEnd"/>
    </w:p>
    <w:p w:rsidR="00D4407E" w:rsidRDefault="00D4407E"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p>
    <w:p w:rsidR="00D4407E" w:rsidRDefault="00D4407E"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rPr>
          <w:rFonts w:ascii="Calibri" w:hAnsi="Calibri" w:cs="Calibri"/>
          <w:lang w:val="en-US"/>
        </w:rPr>
      </w:pPr>
      <w:r>
        <w:rPr>
          <w:rFonts w:ascii="Calibri" w:hAnsi="Calibri" w:cs="Calibri"/>
          <w:lang w:val="en-US"/>
        </w:rPr>
        <w:t xml:space="preserve">If you have Stata version 14+, the unofficial </w:t>
      </w:r>
      <w:proofErr w:type="spellStart"/>
      <w:r w:rsidRPr="00D4407E">
        <w:rPr>
          <w:rFonts w:ascii="Calibri" w:hAnsi="Calibri" w:cs="Calibri"/>
          <w:b/>
          <w:lang w:val="en-US"/>
        </w:rPr>
        <w:t>grtext</w:t>
      </w:r>
      <w:proofErr w:type="spellEnd"/>
      <w:r>
        <w:rPr>
          <w:rFonts w:ascii="Calibri" w:hAnsi="Calibri" w:cs="Calibri"/>
          <w:lang w:val="en-US"/>
        </w:rPr>
        <w:t xml:space="preserve"> command is </w:t>
      </w:r>
      <w:r w:rsidR="00B73DCB">
        <w:rPr>
          <w:rFonts w:ascii="Calibri" w:hAnsi="Calibri" w:cs="Calibri"/>
          <w:lang w:val="en-US"/>
        </w:rPr>
        <w:t>help</w:t>
      </w:r>
      <w:r>
        <w:rPr>
          <w:rFonts w:ascii="Calibri" w:hAnsi="Calibri" w:cs="Calibri"/>
          <w:lang w:val="en-US"/>
        </w:rPr>
        <w:t>ful</w:t>
      </w:r>
      <w:r w:rsidR="00B73DCB">
        <w:rPr>
          <w:rFonts w:ascii="Calibri" w:hAnsi="Calibri" w:cs="Calibri"/>
          <w:lang w:val="en-US"/>
        </w:rPr>
        <w:t xml:space="preserve"> if you want </w:t>
      </w:r>
      <w:r>
        <w:rPr>
          <w:rFonts w:ascii="Calibri" w:hAnsi="Calibri" w:cs="Calibri"/>
          <w:lang w:val="en-US"/>
        </w:rPr>
        <w:t>to insert, for example</w:t>
      </w:r>
      <w:r w:rsidR="00C44EA4">
        <w:rPr>
          <w:rFonts w:ascii="Calibri" w:hAnsi="Calibri" w:cs="Calibri"/>
          <w:lang w:val="en-US"/>
        </w:rPr>
        <w:t>,</w:t>
      </w:r>
      <w:r>
        <w:rPr>
          <w:rFonts w:ascii="Calibri" w:hAnsi="Calibri" w:cs="Calibri"/>
          <w:lang w:val="en-US"/>
        </w:rPr>
        <w:t xml:space="preserve"> in graphs special characters or symbols beyond plain and extended ASCII. Install </w:t>
      </w:r>
      <w:proofErr w:type="spellStart"/>
      <w:r w:rsidRPr="00D4407E">
        <w:rPr>
          <w:rFonts w:ascii="Calibri" w:hAnsi="Calibri" w:cs="Calibri"/>
          <w:b/>
          <w:lang w:val="en-US"/>
        </w:rPr>
        <w:t>grtext</w:t>
      </w:r>
      <w:proofErr w:type="spellEnd"/>
      <w:r w:rsidR="00C44EA4">
        <w:rPr>
          <w:rFonts w:ascii="Calibri" w:hAnsi="Calibri" w:cs="Calibri"/>
          <w:lang w:val="en-US"/>
        </w:rPr>
        <w:t xml:space="preserve"> with</w:t>
      </w:r>
    </w:p>
    <w:p w:rsidR="000626E6" w:rsidRPr="003847E3" w:rsidRDefault="00D4407E" w:rsidP="000A151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before="60" w:line="240" w:lineRule="auto"/>
        <w:jc w:val="left"/>
        <w:rPr>
          <w:rFonts w:ascii="Consolas" w:hAnsi="Consolas" w:cs="Consolas"/>
          <w:b/>
          <w:sz w:val="20"/>
          <w:lang w:val="en-US"/>
        </w:rPr>
      </w:pPr>
      <w:r w:rsidRPr="003847E3">
        <w:rPr>
          <w:rFonts w:ascii="Consolas" w:hAnsi="Consolas" w:cs="Consolas"/>
          <w:b/>
          <w:sz w:val="20"/>
          <w:lang w:val="en-US"/>
        </w:rPr>
        <w:tab/>
      </w:r>
      <w:r w:rsidR="00EC1DE4" w:rsidRPr="003847E3">
        <w:rPr>
          <w:rFonts w:ascii="Consolas" w:hAnsi="Consolas" w:cs="Consolas"/>
          <w:b/>
          <w:sz w:val="20"/>
          <w:lang w:val="en-US"/>
        </w:rPr>
        <w:t xml:space="preserve">. </w:t>
      </w:r>
      <w:proofErr w:type="spellStart"/>
      <w:r w:rsidRPr="003847E3">
        <w:rPr>
          <w:rFonts w:ascii="Consolas" w:hAnsi="Consolas" w:cs="Consolas"/>
          <w:b/>
          <w:sz w:val="20"/>
          <w:lang w:val="en-US"/>
        </w:rPr>
        <w:t>ssc</w:t>
      </w:r>
      <w:proofErr w:type="spellEnd"/>
      <w:r w:rsidRPr="003847E3">
        <w:rPr>
          <w:rFonts w:ascii="Consolas" w:hAnsi="Consolas" w:cs="Consolas"/>
          <w:b/>
          <w:sz w:val="20"/>
          <w:lang w:val="en-US"/>
        </w:rPr>
        <w:t xml:space="preserve"> install </w:t>
      </w:r>
      <w:proofErr w:type="spellStart"/>
      <w:r w:rsidRPr="003847E3">
        <w:rPr>
          <w:rFonts w:ascii="Consolas" w:hAnsi="Consolas" w:cs="Consolas"/>
          <w:b/>
          <w:sz w:val="20"/>
          <w:lang w:val="en-US"/>
        </w:rPr>
        <w:t>grtext</w:t>
      </w:r>
      <w:proofErr w:type="spellEnd"/>
    </w:p>
    <w:sectPr w:rsidR="000626E6" w:rsidRPr="003847E3" w:rsidSect="009B3B8E">
      <w:footerReference w:type="even" r:id="rId8"/>
      <w:footerReference w:type="default" r:id="rId9"/>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4A" w:rsidRDefault="00677A4A">
      <w:r>
        <w:separator/>
      </w:r>
    </w:p>
  </w:endnote>
  <w:endnote w:type="continuationSeparator" w:id="0">
    <w:p w:rsidR="00677A4A" w:rsidRDefault="0067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4A" w:rsidRDefault="00677A4A" w:rsidP="007B3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A4A" w:rsidRDefault="00677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4A" w:rsidRDefault="00677A4A" w:rsidP="007B3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291">
      <w:rPr>
        <w:rStyle w:val="PageNumber"/>
        <w:noProof/>
      </w:rPr>
      <w:t>4</w:t>
    </w:r>
    <w:r>
      <w:rPr>
        <w:rStyle w:val="PageNumber"/>
      </w:rPr>
      <w:fldChar w:fldCharType="end"/>
    </w:r>
  </w:p>
  <w:p w:rsidR="00677A4A" w:rsidRDefault="0067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4A" w:rsidRDefault="00677A4A">
      <w:r>
        <w:separator/>
      </w:r>
    </w:p>
  </w:footnote>
  <w:footnote w:type="continuationSeparator" w:id="0">
    <w:p w:rsidR="00677A4A" w:rsidRDefault="00677A4A">
      <w:r>
        <w:continuationSeparator/>
      </w:r>
    </w:p>
  </w:footnote>
  <w:footnote w:id="1">
    <w:p w:rsidR="00677A4A" w:rsidRPr="009A4567" w:rsidRDefault="00677A4A" w:rsidP="00E5762D">
      <w:pPr>
        <w:pStyle w:val="FootnoteText"/>
        <w:rPr>
          <w:rFonts w:asciiTheme="minorHAnsi" w:hAnsiTheme="minorHAnsi"/>
          <w:lang w:val="en-US"/>
        </w:rPr>
      </w:pPr>
      <w:r w:rsidRPr="009A4567">
        <w:rPr>
          <w:rStyle w:val="FootnoteReference"/>
          <w:rFonts w:asciiTheme="minorHAnsi" w:hAnsiTheme="minorHAnsi"/>
        </w:rPr>
        <w:footnoteRef/>
      </w:r>
      <w:r w:rsidRPr="009A4567">
        <w:rPr>
          <w:rFonts w:asciiTheme="minorHAnsi" w:hAnsiTheme="minorHAnsi"/>
          <w:lang w:val="en-US"/>
        </w:rPr>
        <w:t xml:space="preserve"> </w:t>
      </w:r>
      <w:r w:rsidRPr="009A4567">
        <w:rPr>
          <w:rFonts w:asciiTheme="minorHAnsi" w:hAnsiTheme="minorHAnsi"/>
          <w:lang w:val="en-US"/>
        </w:rPr>
        <w:tab/>
      </w:r>
      <w:r>
        <w:rPr>
          <w:rFonts w:asciiTheme="minorHAnsi" w:hAnsiTheme="minorHAnsi"/>
          <w:lang w:val="en-US"/>
        </w:rPr>
        <w:t xml:space="preserve">The </w:t>
      </w:r>
      <w:r w:rsidRPr="009A4567">
        <w:rPr>
          <w:rFonts w:asciiTheme="minorHAnsi" w:hAnsiTheme="minorHAnsi"/>
          <w:b/>
          <w:lang w:val="en-US"/>
        </w:rPr>
        <w:t>Windows-1252</w:t>
      </w:r>
      <w:r>
        <w:rPr>
          <w:rFonts w:asciiTheme="minorHAnsi" w:hAnsiTheme="minorHAnsi"/>
          <w:lang w:val="en-US"/>
        </w:rPr>
        <w:t xml:space="preserve"> encoding scheme includes the same characters as </w:t>
      </w:r>
      <w:r w:rsidRPr="00E5762D">
        <w:rPr>
          <w:rFonts w:asciiTheme="minorHAnsi" w:hAnsiTheme="minorHAnsi"/>
          <w:b/>
          <w:lang w:val="en-US"/>
        </w:rPr>
        <w:t>Latin 1</w:t>
      </w:r>
      <w:r>
        <w:rPr>
          <w:rFonts w:asciiTheme="minorHAnsi" w:hAnsiTheme="minorHAnsi"/>
          <w:lang w:val="en-US"/>
        </w:rPr>
        <w:t xml:space="preserve"> – and some more characters.</w:t>
      </w:r>
    </w:p>
  </w:footnote>
  <w:footnote w:id="2">
    <w:p w:rsidR="00677A4A" w:rsidRPr="00CD7A51" w:rsidRDefault="00677A4A" w:rsidP="00E138B6">
      <w:pPr>
        <w:pStyle w:val="FootnoteText"/>
        <w:jc w:val="left"/>
        <w:rPr>
          <w:rFonts w:asciiTheme="minorHAnsi" w:hAnsiTheme="minorHAnsi"/>
          <w:lang w:val="en-US"/>
        </w:rPr>
      </w:pPr>
      <w:r w:rsidRPr="00CD7A51">
        <w:rPr>
          <w:rStyle w:val="FootnoteReference"/>
          <w:rFonts w:asciiTheme="minorHAnsi" w:hAnsiTheme="minorHAnsi"/>
        </w:rPr>
        <w:footnoteRef/>
      </w:r>
      <w:r w:rsidRPr="00CD7A51">
        <w:rPr>
          <w:rFonts w:asciiTheme="minorHAnsi" w:hAnsiTheme="minorHAnsi"/>
          <w:lang w:val="en-US"/>
        </w:rPr>
        <w:t xml:space="preserve"> </w:t>
      </w:r>
      <w:r>
        <w:rPr>
          <w:rFonts w:asciiTheme="minorHAnsi" w:hAnsiTheme="minorHAnsi"/>
          <w:lang w:val="en-US"/>
        </w:rPr>
        <w:tab/>
      </w:r>
      <w:r w:rsidRPr="00CD7A51">
        <w:rPr>
          <w:rFonts w:asciiTheme="minorHAnsi" w:hAnsiTheme="minorHAnsi"/>
          <w:lang w:val="en-US"/>
        </w:rPr>
        <w:t xml:space="preserve">For example, the character </w:t>
      </w:r>
      <w:r w:rsidRPr="00CD7A51">
        <w:rPr>
          <w:rFonts w:asciiTheme="minorHAnsi" w:hAnsiTheme="minorHAnsi"/>
          <w:b/>
          <w:lang w:val="en-US"/>
        </w:rPr>
        <w:t>á</w:t>
      </w:r>
      <w:r w:rsidRPr="00CD7A51">
        <w:rPr>
          <w:rFonts w:asciiTheme="minorHAnsi" w:hAnsiTheme="minorHAnsi"/>
          <w:lang w:val="en-US"/>
        </w:rPr>
        <w:t xml:space="preserve"> has the extended ASCII code </w:t>
      </w:r>
      <w:r w:rsidRPr="00CD7A51">
        <w:rPr>
          <w:rFonts w:asciiTheme="minorHAnsi" w:hAnsiTheme="minorHAnsi"/>
          <w:b/>
          <w:lang w:val="en-US"/>
        </w:rPr>
        <w:t>225</w:t>
      </w:r>
      <w:r w:rsidRPr="00CD7A51">
        <w:rPr>
          <w:rFonts w:asciiTheme="minorHAnsi" w:hAnsiTheme="minorHAnsi"/>
          <w:lang w:val="en-US"/>
        </w:rPr>
        <w:t xml:space="preserve"> in </w:t>
      </w:r>
      <w:r>
        <w:rPr>
          <w:rFonts w:asciiTheme="minorHAnsi" w:hAnsiTheme="minorHAnsi"/>
          <w:lang w:val="en-US"/>
        </w:rPr>
        <w:t xml:space="preserve">the Latin 1 and Windows-1252 encodings. The Unicode </w:t>
      </w:r>
      <w:r w:rsidRPr="0083704A">
        <w:rPr>
          <w:rFonts w:asciiTheme="minorHAnsi" w:hAnsiTheme="minorHAnsi"/>
          <w:i/>
          <w:lang w:val="en-US"/>
        </w:rPr>
        <w:t>code point</w:t>
      </w:r>
      <w:r>
        <w:rPr>
          <w:rFonts w:asciiTheme="minorHAnsi" w:hAnsiTheme="minorHAnsi"/>
          <w:lang w:val="en-US"/>
        </w:rPr>
        <w:t xml:space="preserve"> is also </w:t>
      </w:r>
      <w:r w:rsidRPr="00CD7A51">
        <w:rPr>
          <w:rFonts w:asciiTheme="minorHAnsi" w:hAnsiTheme="minorHAnsi"/>
          <w:b/>
          <w:lang w:val="en-US"/>
        </w:rPr>
        <w:t>225</w:t>
      </w:r>
      <w:r>
        <w:rPr>
          <w:rFonts w:asciiTheme="minorHAnsi" w:hAnsiTheme="minorHAnsi"/>
          <w:lang w:val="en-US"/>
        </w:rPr>
        <w:t xml:space="preserve">, and the </w:t>
      </w:r>
      <w:proofErr w:type="spellStart"/>
      <w:r w:rsidRPr="00CD7A51">
        <w:rPr>
          <w:rFonts w:asciiTheme="minorHAnsi" w:hAnsiTheme="minorHAnsi"/>
          <w:b/>
          <w:lang w:val="en-US"/>
        </w:rPr>
        <w:t>uchar</w:t>
      </w:r>
      <w:proofErr w:type="spellEnd"/>
      <w:r w:rsidRPr="00CD7A51">
        <w:rPr>
          <w:rFonts w:asciiTheme="minorHAnsi" w:hAnsiTheme="minorHAnsi"/>
          <w:b/>
          <w:lang w:val="en-US"/>
        </w:rPr>
        <w:t>(225)</w:t>
      </w:r>
      <w:r>
        <w:rPr>
          <w:rFonts w:asciiTheme="minorHAnsi" w:hAnsiTheme="minorHAnsi"/>
          <w:lang w:val="en-US"/>
        </w:rPr>
        <w:t xml:space="preserve"> function will generate this character. The ordinary user hardly needs to know that the UTF-8 encoding of </w:t>
      </w:r>
      <w:r w:rsidRPr="00DF7792">
        <w:rPr>
          <w:rFonts w:asciiTheme="minorHAnsi" w:hAnsiTheme="minorHAnsi"/>
          <w:b/>
          <w:lang w:val="en-US"/>
        </w:rPr>
        <w:t>á</w:t>
      </w:r>
      <w:r>
        <w:rPr>
          <w:rFonts w:asciiTheme="minorHAnsi" w:hAnsiTheme="minorHAnsi"/>
          <w:lang w:val="en-US"/>
        </w:rPr>
        <w:t xml:space="preserve"> is </w:t>
      </w:r>
      <w:r w:rsidRPr="00CD7A51">
        <w:rPr>
          <w:rFonts w:asciiTheme="minorHAnsi" w:hAnsiTheme="minorHAnsi"/>
          <w:b/>
          <w:lang w:val="en-US"/>
        </w:rPr>
        <w:t>195 161</w:t>
      </w:r>
      <w:r>
        <w:rPr>
          <w:rFonts w:asciiTheme="minorHAnsi" w:hAnsiTheme="minorHAnsi"/>
          <w:lang w:val="en-US"/>
        </w:rPr>
        <w:t xml:space="preserve"> (or hexadecimal </w:t>
      </w:r>
      <w:r w:rsidRPr="00CD7A51">
        <w:rPr>
          <w:rFonts w:asciiTheme="minorHAnsi" w:hAnsiTheme="minorHAnsi"/>
          <w:b/>
          <w:lang w:val="en-US"/>
        </w:rPr>
        <w:t>C3 A1</w:t>
      </w:r>
      <w:r>
        <w:rPr>
          <w:rFonts w:asciiTheme="minorHAnsi" w:hAnsiTheme="minorHAnsi"/>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6A6"/>
    <w:multiLevelType w:val="hybridMultilevel"/>
    <w:tmpl w:val="8B048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E17558"/>
    <w:multiLevelType w:val="hybridMultilevel"/>
    <w:tmpl w:val="37D2D8AC"/>
    <w:lvl w:ilvl="0" w:tplc="68760272">
      <w:start w:val="1"/>
      <w:numFmt w:val="decimal"/>
      <w:lvlText w:val="%1."/>
      <w:lvlJc w:val="left"/>
      <w:pPr>
        <w:ind w:left="284"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C152B46"/>
    <w:multiLevelType w:val="hybridMultilevel"/>
    <w:tmpl w:val="2AD6AD8A"/>
    <w:lvl w:ilvl="0" w:tplc="56BE3DB8">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2C"/>
    <w:rsid w:val="00014860"/>
    <w:rsid w:val="00015ED1"/>
    <w:rsid w:val="00024A4A"/>
    <w:rsid w:val="00024BE7"/>
    <w:rsid w:val="0002597A"/>
    <w:rsid w:val="00034C20"/>
    <w:rsid w:val="00035D09"/>
    <w:rsid w:val="00043046"/>
    <w:rsid w:val="0005039E"/>
    <w:rsid w:val="00051A3A"/>
    <w:rsid w:val="00060B61"/>
    <w:rsid w:val="000626E6"/>
    <w:rsid w:val="00070795"/>
    <w:rsid w:val="0007119D"/>
    <w:rsid w:val="000769A3"/>
    <w:rsid w:val="00095B59"/>
    <w:rsid w:val="000A1511"/>
    <w:rsid w:val="000A4182"/>
    <w:rsid w:val="000A45F4"/>
    <w:rsid w:val="000B15E9"/>
    <w:rsid w:val="000B6133"/>
    <w:rsid w:val="000D531D"/>
    <w:rsid w:val="000E6402"/>
    <w:rsid w:val="000F35DC"/>
    <w:rsid w:val="00106395"/>
    <w:rsid w:val="00112B84"/>
    <w:rsid w:val="001141A9"/>
    <w:rsid w:val="001145C1"/>
    <w:rsid w:val="00115CF9"/>
    <w:rsid w:val="00127A54"/>
    <w:rsid w:val="00134AA3"/>
    <w:rsid w:val="00134F73"/>
    <w:rsid w:val="00143B21"/>
    <w:rsid w:val="001517F6"/>
    <w:rsid w:val="001534C4"/>
    <w:rsid w:val="001608D5"/>
    <w:rsid w:val="00167CAD"/>
    <w:rsid w:val="001700D5"/>
    <w:rsid w:val="001762BF"/>
    <w:rsid w:val="001852DF"/>
    <w:rsid w:val="00190566"/>
    <w:rsid w:val="00194182"/>
    <w:rsid w:val="001A7F2C"/>
    <w:rsid w:val="001B1730"/>
    <w:rsid w:val="001B69E0"/>
    <w:rsid w:val="001C11C7"/>
    <w:rsid w:val="001C2EB9"/>
    <w:rsid w:val="001E353E"/>
    <w:rsid w:val="001F7804"/>
    <w:rsid w:val="002014D1"/>
    <w:rsid w:val="0021126F"/>
    <w:rsid w:val="002156D1"/>
    <w:rsid w:val="002237AA"/>
    <w:rsid w:val="002436B0"/>
    <w:rsid w:val="00244ABE"/>
    <w:rsid w:val="002807C9"/>
    <w:rsid w:val="00283165"/>
    <w:rsid w:val="00291B2A"/>
    <w:rsid w:val="00296961"/>
    <w:rsid w:val="00296A41"/>
    <w:rsid w:val="002A2142"/>
    <w:rsid w:val="002A34DA"/>
    <w:rsid w:val="002A4242"/>
    <w:rsid w:val="002B292C"/>
    <w:rsid w:val="002B6876"/>
    <w:rsid w:val="002C0C81"/>
    <w:rsid w:val="002C37CC"/>
    <w:rsid w:val="002C3C45"/>
    <w:rsid w:val="002C6A5E"/>
    <w:rsid w:val="002D0F11"/>
    <w:rsid w:val="002D65D5"/>
    <w:rsid w:val="002E0826"/>
    <w:rsid w:val="002E3587"/>
    <w:rsid w:val="002E5835"/>
    <w:rsid w:val="002F027B"/>
    <w:rsid w:val="002F1D22"/>
    <w:rsid w:val="00302FED"/>
    <w:rsid w:val="00312CC9"/>
    <w:rsid w:val="00315ED1"/>
    <w:rsid w:val="00315FBB"/>
    <w:rsid w:val="00316060"/>
    <w:rsid w:val="00317F68"/>
    <w:rsid w:val="00322C1F"/>
    <w:rsid w:val="0034570C"/>
    <w:rsid w:val="003532F7"/>
    <w:rsid w:val="00355A84"/>
    <w:rsid w:val="0037333C"/>
    <w:rsid w:val="003766EA"/>
    <w:rsid w:val="00377BE5"/>
    <w:rsid w:val="003847E3"/>
    <w:rsid w:val="003A28F3"/>
    <w:rsid w:val="003A4E5E"/>
    <w:rsid w:val="003B458C"/>
    <w:rsid w:val="003C1712"/>
    <w:rsid w:val="003C1D5E"/>
    <w:rsid w:val="003C44DA"/>
    <w:rsid w:val="003C7573"/>
    <w:rsid w:val="003C7642"/>
    <w:rsid w:val="003D3502"/>
    <w:rsid w:val="003D7BBF"/>
    <w:rsid w:val="003F0A46"/>
    <w:rsid w:val="004211A7"/>
    <w:rsid w:val="0042568D"/>
    <w:rsid w:val="004319D6"/>
    <w:rsid w:val="00434195"/>
    <w:rsid w:val="00435D17"/>
    <w:rsid w:val="00437B2C"/>
    <w:rsid w:val="00440F00"/>
    <w:rsid w:val="00447021"/>
    <w:rsid w:val="00452FEE"/>
    <w:rsid w:val="0045769F"/>
    <w:rsid w:val="0046425C"/>
    <w:rsid w:val="0046633A"/>
    <w:rsid w:val="004725B3"/>
    <w:rsid w:val="00473933"/>
    <w:rsid w:val="004839DF"/>
    <w:rsid w:val="00490E7A"/>
    <w:rsid w:val="004C282D"/>
    <w:rsid w:val="004C7F5A"/>
    <w:rsid w:val="004D3372"/>
    <w:rsid w:val="004E1B1A"/>
    <w:rsid w:val="004E1B21"/>
    <w:rsid w:val="004E4CA8"/>
    <w:rsid w:val="004E531F"/>
    <w:rsid w:val="004E6E16"/>
    <w:rsid w:val="004F2E4B"/>
    <w:rsid w:val="004F7F13"/>
    <w:rsid w:val="0050314B"/>
    <w:rsid w:val="005062D6"/>
    <w:rsid w:val="00521092"/>
    <w:rsid w:val="00532FEB"/>
    <w:rsid w:val="00536130"/>
    <w:rsid w:val="00543F70"/>
    <w:rsid w:val="00551A96"/>
    <w:rsid w:val="005566D3"/>
    <w:rsid w:val="00560666"/>
    <w:rsid w:val="005717A8"/>
    <w:rsid w:val="00573281"/>
    <w:rsid w:val="00574302"/>
    <w:rsid w:val="005846F9"/>
    <w:rsid w:val="00592316"/>
    <w:rsid w:val="005958CD"/>
    <w:rsid w:val="005A15C9"/>
    <w:rsid w:val="005B06C2"/>
    <w:rsid w:val="005B2E8F"/>
    <w:rsid w:val="005C0A1D"/>
    <w:rsid w:val="005D2131"/>
    <w:rsid w:val="005D3053"/>
    <w:rsid w:val="005D43BB"/>
    <w:rsid w:val="005E1E35"/>
    <w:rsid w:val="005E282A"/>
    <w:rsid w:val="005F70B3"/>
    <w:rsid w:val="0060613D"/>
    <w:rsid w:val="00607649"/>
    <w:rsid w:val="00632CB5"/>
    <w:rsid w:val="00637C72"/>
    <w:rsid w:val="00646C59"/>
    <w:rsid w:val="00652959"/>
    <w:rsid w:val="00655C0F"/>
    <w:rsid w:val="00677A4A"/>
    <w:rsid w:val="00683C83"/>
    <w:rsid w:val="0068518C"/>
    <w:rsid w:val="00687474"/>
    <w:rsid w:val="006966E0"/>
    <w:rsid w:val="006A0EA7"/>
    <w:rsid w:val="006A1475"/>
    <w:rsid w:val="006B5B2D"/>
    <w:rsid w:val="006C0127"/>
    <w:rsid w:val="006C0C07"/>
    <w:rsid w:val="006C3752"/>
    <w:rsid w:val="006D281D"/>
    <w:rsid w:val="006D4582"/>
    <w:rsid w:val="006D7A4B"/>
    <w:rsid w:val="006E0D2B"/>
    <w:rsid w:val="006E1821"/>
    <w:rsid w:val="006E6E9A"/>
    <w:rsid w:val="006E7A56"/>
    <w:rsid w:val="006F29EB"/>
    <w:rsid w:val="00705396"/>
    <w:rsid w:val="00722E00"/>
    <w:rsid w:val="007408E2"/>
    <w:rsid w:val="00742FF9"/>
    <w:rsid w:val="00747A52"/>
    <w:rsid w:val="007511A1"/>
    <w:rsid w:val="00763B3B"/>
    <w:rsid w:val="00765351"/>
    <w:rsid w:val="0077652F"/>
    <w:rsid w:val="00776A24"/>
    <w:rsid w:val="007775DE"/>
    <w:rsid w:val="0079281A"/>
    <w:rsid w:val="007A043D"/>
    <w:rsid w:val="007A2193"/>
    <w:rsid w:val="007A2363"/>
    <w:rsid w:val="007A32B8"/>
    <w:rsid w:val="007A61DA"/>
    <w:rsid w:val="007B1F2F"/>
    <w:rsid w:val="007B305F"/>
    <w:rsid w:val="007B396D"/>
    <w:rsid w:val="007C5E7B"/>
    <w:rsid w:val="007F197A"/>
    <w:rsid w:val="007F45A3"/>
    <w:rsid w:val="00800698"/>
    <w:rsid w:val="008222F1"/>
    <w:rsid w:val="0082529F"/>
    <w:rsid w:val="008255F4"/>
    <w:rsid w:val="00825E41"/>
    <w:rsid w:val="0083312E"/>
    <w:rsid w:val="0083704A"/>
    <w:rsid w:val="0084091A"/>
    <w:rsid w:val="00846254"/>
    <w:rsid w:val="00847FC9"/>
    <w:rsid w:val="008501D8"/>
    <w:rsid w:val="00855419"/>
    <w:rsid w:val="00871AE1"/>
    <w:rsid w:val="00875041"/>
    <w:rsid w:val="00877438"/>
    <w:rsid w:val="008802E9"/>
    <w:rsid w:val="00893673"/>
    <w:rsid w:val="00895025"/>
    <w:rsid w:val="00895BEF"/>
    <w:rsid w:val="008C0A50"/>
    <w:rsid w:val="008C704A"/>
    <w:rsid w:val="008D2429"/>
    <w:rsid w:val="008E33BB"/>
    <w:rsid w:val="008E6B36"/>
    <w:rsid w:val="00901D0C"/>
    <w:rsid w:val="00907F35"/>
    <w:rsid w:val="00910948"/>
    <w:rsid w:val="009114B4"/>
    <w:rsid w:val="009120B9"/>
    <w:rsid w:val="009156C9"/>
    <w:rsid w:val="00916623"/>
    <w:rsid w:val="00946BDD"/>
    <w:rsid w:val="00960A92"/>
    <w:rsid w:val="0096561A"/>
    <w:rsid w:val="00966677"/>
    <w:rsid w:val="00970ECF"/>
    <w:rsid w:val="00972BBB"/>
    <w:rsid w:val="009749D8"/>
    <w:rsid w:val="00980A42"/>
    <w:rsid w:val="009861E9"/>
    <w:rsid w:val="00994D99"/>
    <w:rsid w:val="009A4567"/>
    <w:rsid w:val="009B3B8E"/>
    <w:rsid w:val="009B5324"/>
    <w:rsid w:val="009D0C81"/>
    <w:rsid w:val="009D6F1E"/>
    <w:rsid w:val="009F76A3"/>
    <w:rsid w:val="009F79D4"/>
    <w:rsid w:val="00A26FC8"/>
    <w:rsid w:val="00A277EC"/>
    <w:rsid w:val="00A27853"/>
    <w:rsid w:val="00A31349"/>
    <w:rsid w:val="00A317B5"/>
    <w:rsid w:val="00A33806"/>
    <w:rsid w:val="00A41D6F"/>
    <w:rsid w:val="00A45F46"/>
    <w:rsid w:val="00A47CE8"/>
    <w:rsid w:val="00A5797C"/>
    <w:rsid w:val="00A57DDE"/>
    <w:rsid w:val="00A62350"/>
    <w:rsid w:val="00A64CBE"/>
    <w:rsid w:val="00A906BD"/>
    <w:rsid w:val="00A92E13"/>
    <w:rsid w:val="00A96BC4"/>
    <w:rsid w:val="00AA3B5D"/>
    <w:rsid w:val="00AB07FE"/>
    <w:rsid w:val="00AB52CE"/>
    <w:rsid w:val="00AC7CE0"/>
    <w:rsid w:val="00AD0D51"/>
    <w:rsid w:val="00AD1C0A"/>
    <w:rsid w:val="00AD22F8"/>
    <w:rsid w:val="00AD738D"/>
    <w:rsid w:val="00AE012A"/>
    <w:rsid w:val="00AE0616"/>
    <w:rsid w:val="00AE5741"/>
    <w:rsid w:val="00AE7D5E"/>
    <w:rsid w:val="00AF2A61"/>
    <w:rsid w:val="00B11F6D"/>
    <w:rsid w:val="00B13147"/>
    <w:rsid w:val="00B23EC2"/>
    <w:rsid w:val="00B24841"/>
    <w:rsid w:val="00B249AC"/>
    <w:rsid w:val="00B25D1E"/>
    <w:rsid w:val="00B4175D"/>
    <w:rsid w:val="00B46D68"/>
    <w:rsid w:val="00B67BA6"/>
    <w:rsid w:val="00B73DCB"/>
    <w:rsid w:val="00B766D0"/>
    <w:rsid w:val="00B779DD"/>
    <w:rsid w:val="00B906E0"/>
    <w:rsid w:val="00B91530"/>
    <w:rsid w:val="00B9239E"/>
    <w:rsid w:val="00B958BD"/>
    <w:rsid w:val="00BB0194"/>
    <w:rsid w:val="00BB1105"/>
    <w:rsid w:val="00BB3D6D"/>
    <w:rsid w:val="00BC21A4"/>
    <w:rsid w:val="00BD02B5"/>
    <w:rsid w:val="00BD0DD7"/>
    <w:rsid w:val="00BD44E7"/>
    <w:rsid w:val="00BE643D"/>
    <w:rsid w:val="00C07C93"/>
    <w:rsid w:val="00C113FA"/>
    <w:rsid w:val="00C1347C"/>
    <w:rsid w:val="00C42432"/>
    <w:rsid w:val="00C446D8"/>
    <w:rsid w:val="00C44EA4"/>
    <w:rsid w:val="00C53223"/>
    <w:rsid w:val="00C606BF"/>
    <w:rsid w:val="00C60899"/>
    <w:rsid w:val="00C64847"/>
    <w:rsid w:val="00C70BB2"/>
    <w:rsid w:val="00C83D97"/>
    <w:rsid w:val="00C86F7A"/>
    <w:rsid w:val="00C909A1"/>
    <w:rsid w:val="00C96CDC"/>
    <w:rsid w:val="00C978EF"/>
    <w:rsid w:val="00CB1A6A"/>
    <w:rsid w:val="00CD7A51"/>
    <w:rsid w:val="00CE0A83"/>
    <w:rsid w:val="00CE0D80"/>
    <w:rsid w:val="00CF63CE"/>
    <w:rsid w:val="00CF78A3"/>
    <w:rsid w:val="00D15396"/>
    <w:rsid w:val="00D236F4"/>
    <w:rsid w:val="00D3266E"/>
    <w:rsid w:val="00D338B2"/>
    <w:rsid w:val="00D36977"/>
    <w:rsid w:val="00D4407E"/>
    <w:rsid w:val="00D4618A"/>
    <w:rsid w:val="00D63EAA"/>
    <w:rsid w:val="00D7590E"/>
    <w:rsid w:val="00D8215E"/>
    <w:rsid w:val="00D856BB"/>
    <w:rsid w:val="00D92161"/>
    <w:rsid w:val="00D979BB"/>
    <w:rsid w:val="00DB2159"/>
    <w:rsid w:val="00DB5108"/>
    <w:rsid w:val="00DB52CF"/>
    <w:rsid w:val="00DB70AA"/>
    <w:rsid w:val="00DC3953"/>
    <w:rsid w:val="00DC7943"/>
    <w:rsid w:val="00DE0A98"/>
    <w:rsid w:val="00DE2DD1"/>
    <w:rsid w:val="00DE6B33"/>
    <w:rsid w:val="00DF5198"/>
    <w:rsid w:val="00DF544F"/>
    <w:rsid w:val="00DF6C82"/>
    <w:rsid w:val="00DF7792"/>
    <w:rsid w:val="00E138B6"/>
    <w:rsid w:val="00E279E0"/>
    <w:rsid w:val="00E35D99"/>
    <w:rsid w:val="00E42533"/>
    <w:rsid w:val="00E42E84"/>
    <w:rsid w:val="00E44416"/>
    <w:rsid w:val="00E44815"/>
    <w:rsid w:val="00E44A87"/>
    <w:rsid w:val="00E46C32"/>
    <w:rsid w:val="00E479B9"/>
    <w:rsid w:val="00E47D9D"/>
    <w:rsid w:val="00E5762D"/>
    <w:rsid w:val="00E7033A"/>
    <w:rsid w:val="00E71BF3"/>
    <w:rsid w:val="00E85295"/>
    <w:rsid w:val="00EA351B"/>
    <w:rsid w:val="00EB0B8C"/>
    <w:rsid w:val="00EB253E"/>
    <w:rsid w:val="00EB3291"/>
    <w:rsid w:val="00EC1DE4"/>
    <w:rsid w:val="00EC31BE"/>
    <w:rsid w:val="00EC66D1"/>
    <w:rsid w:val="00EC7607"/>
    <w:rsid w:val="00EE5F06"/>
    <w:rsid w:val="00EF137B"/>
    <w:rsid w:val="00EF5B0E"/>
    <w:rsid w:val="00EF6916"/>
    <w:rsid w:val="00F01474"/>
    <w:rsid w:val="00F0151B"/>
    <w:rsid w:val="00F02011"/>
    <w:rsid w:val="00F21186"/>
    <w:rsid w:val="00F24453"/>
    <w:rsid w:val="00F31CAE"/>
    <w:rsid w:val="00F40047"/>
    <w:rsid w:val="00F441B6"/>
    <w:rsid w:val="00F47B1F"/>
    <w:rsid w:val="00F51C48"/>
    <w:rsid w:val="00F51D87"/>
    <w:rsid w:val="00F5617E"/>
    <w:rsid w:val="00F60486"/>
    <w:rsid w:val="00F86090"/>
    <w:rsid w:val="00F87C89"/>
    <w:rsid w:val="00F93F0B"/>
    <w:rsid w:val="00F97D01"/>
    <w:rsid w:val="00FB2CEB"/>
    <w:rsid w:val="00FC2335"/>
    <w:rsid w:val="00FC39A7"/>
    <w:rsid w:val="00FC69AA"/>
    <w:rsid w:val="00FF5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sz w:val="24"/>
      <w:szCs w:val="24"/>
      <w:lang w:eastAsia="en-US"/>
    </w:rPr>
  </w:style>
  <w:style w:type="paragraph" w:styleId="Heading1">
    <w:name w:val="heading 1"/>
    <w:basedOn w:val="Normal"/>
    <w:next w:val="Normal"/>
    <w:qFormat/>
    <w:rsid w:val="00F87C89"/>
    <w:pPr>
      <w:keepNext/>
      <w:outlineLvl w:val="0"/>
    </w:pPr>
    <w:rPr>
      <w:sz w:val="44"/>
    </w:rPr>
  </w:style>
  <w:style w:type="paragraph" w:styleId="Heading2">
    <w:name w:val="heading 2"/>
    <w:basedOn w:val="Normal"/>
    <w:next w:val="Normal"/>
    <w:qFormat/>
    <w:rsid w:val="00F87C89"/>
    <w:pPr>
      <w:keepNext/>
      <w:spacing w:before="240" w:after="60"/>
      <w:outlineLvl w:val="1"/>
    </w:pPr>
    <w:rPr>
      <w:rFonts w:cs="Arial"/>
      <w:bCs/>
      <w:iCs/>
      <w:sz w:val="34"/>
      <w:szCs w:val="28"/>
    </w:rPr>
  </w:style>
  <w:style w:type="paragraph" w:styleId="Heading3">
    <w:name w:val="heading 3"/>
    <w:basedOn w:val="Normal"/>
    <w:next w:val="Normal"/>
    <w:qFormat/>
    <w:rsid w:val="00F87C89"/>
    <w:pPr>
      <w:keepNext/>
      <w:spacing w:before="240" w:after="60"/>
      <w:outlineLvl w:val="2"/>
    </w:pPr>
    <w:rPr>
      <w:rFonts w:cs="Arial"/>
      <w:bCs/>
      <w:sz w:val="28"/>
      <w:szCs w:val="26"/>
    </w:rPr>
  </w:style>
  <w:style w:type="paragraph" w:styleId="Heading4">
    <w:name w:val="heading 4"/>
    <w:basedOn w:val="Normal"/>
    <w:next w:val="Normal"/>
    <w:qFormat/>
    <w:rsid w:val="00F87C89"/>
    <w:pPr>
      <w:keepNext/>
      <w:outlineLvl w:val="3"/>
    </w:pPr>
    <w:rPr>
      <w:b/>
      <w:bCs/>
      <w:sz w:val="20"/>
      <w:szCs w:val="28"/>
    </w:rPr>
  </w:style>
  <w:style w:type="paragraph" w:styleId="Heading5">
    <w:name w:val="heading 5"/>
    <w:basedOn w:val="Normal"/>
    <w:next w:val="Normal"/>
    <w:qFormat/>
    <w:rsid w:val="00F87C89"/>
    <w:pPr>
      <w:keepNext/>
      <w:tabs>
        <w:tab w:val="clear" w:pos="9072"/>
        <w:tab w:val="left" w:pos="0"/>
        <w:tab w:val="left" w:pos="340"/>
        <w:tab w:val="left" w:pos="9071"/>
        <w:tab w:val="left" w:pos="9637"/>
        <w:tab w:val="left" w:pos="10205"/>
      </w:tabs>
      <w:spacing w:line="240" w:lineRule="auto"/>
      <w:outlineLvl w:val="4"/>
    </w:pPr>
    <w:rPr>
      <w:rFonts w:ascii="Courier New" w:hAnsi="Courier New" w:cs="Courier New"/>
      <w:b/>
      <w:bCs/>
      <w:color w:val="000000"/>
      <w:sz w:val="20"/>
      <w:lang w:val="en-GB"/>
    </w:rPr>
  </w:style>
  <w:style w:type="paragraph" w:styleId="Heading6">
    <w:name w:val="heading 6"/>
    <w:basedOn w:val="Normal"/>
    <w:next w:val="Normal"/>
    <w:qFormat/>
    <w:rsid w:val="00F87C89"/>
    <w:pPr>
      <w:keepNext/>
      <w:outlineLvl w:val="5"/>
    </w:pPr>
    <w:rPr>
      <w:i/>
      <w:iCs/>
      <w:lang w:val="en-GB"/>
    </w:rPr>
  </w:style>
  <w:style w:type="paragraph" w:styleId="Heading7">
    <w:name w:val="heading 7"/>
    <w:basedOn w:val="Normal"/>
    <w:next w:val="Normal"/>
    <w:qFormat/>
    <w:rsid w:val="00F87C89"/>
    <w:pPr>
      <w:keepNext/>
      <w:spacing w:line="240" w:lineRule="auto"/>
      <w:jc w:val="left"/>
      <w:outlineLvl w:val="6"/>
    </w:pPr>
    <w:rPr>
      <w:rFonts w:ascii="Courier New" w:hAnsi="Courier New"/>
      <w:b/>
      <w:sz w:val="20"/>
      <w:lang w:val="en-GB"/>
    </w:rPr>
  </w:style>
  <w:style w:type="paragraph" w:styleId="Heading8">
    <w:name w:val="heading 8"/>
    <w:basedOn w:val="Normal"/>
    <w:next w:val="Normal"/>
    <w:qFormat/>
    <w:rsid w:val="00F87C89"/>
    <w:pPr>
      <w:keepNext/>
      <w:outlineLvl w:val="7"/>
    </w:pPr>
    <w:rPr>
      <w:b/>
      <w:bCs/>
      <w:sz w:val="22"/>
      <w:lang w:val="en-GB"/>
    </w:rPr>
  </w:style>
  <w:style w:type="paragraph" w:styleId="Heading9">
    <w:name w:val="heading 9"/>
    <w:basedOn w:val="Normal"/>
    <w:next w:val="Normal"/>
    <w:qFormat/>
    <w:rsid w:val="00F87C89"/>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outlineLvl w:val="8"/>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7C89"/>
    <w:pPr>
      <w:spacing w:after="80" w:line="240" w:lineRule="auto"/>
      <w:ind w:left="227" w:hanging="227"/>
    </w:pPr>
    <w:rPr>
      <w:sz w:val="20"/>
      <w:szCs w:val="20"/>
    </w:rPr>
  </w:style>
  <w:style w:type="paragraph" w:styleId="Header">
    <w:name w:val="header"/>
    <w:basedOn w:val="Normal"/>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enter" w:pos="4153"/>
        <w:tab w:val="right" w:pos="8306"/>
      </w:tabs>
    </w:pPr>
  </w:style>
  <w:style w:type="character" w:styleId="PageNumber">
    <w:name w:val="page number"/>
    <w:basedOn w:val="DefaultParagraphFont"/>
    <w:rsid w:val="00F87C89"/>
  </w:style>
  <w:style w:type="paragraph" w:customStyle="1" w:styleId="Preformatted">
    <w:name w:val="Preformatted"/>
    <w:basedOn w:val="Normal"/>
    <w:rsid w:val="00D979BB"/>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0"/>
        <w:tab w:val="left" w:pos="960"/>
        <w:tab w:val="left" w:pos="1919"/>
        <w:tab w:val="left" w:pos="2878"/>
        <w:tab w:val="left" w:pos="3836"/>
        <w:tab w:val="left" w:pos="4795"/>
        <w:tab w:val="left" w:pos="5754"/>
        <w:tab w:val="left" w:pos="6714"/>
        <w:tab w:val="left" w:pos="7673"/>
        <w:tab w:val="left" w:pos="8632"/>
        <w:tab w:val="left" w:pos="9590"/>
      </w:tabs>
      <w:spacing w:line="240" w:lineRule="auto"/>
      <w:jc w:val="left"/>
    </w:pPr>
    <w:rPr>
      <w:rFonts w:ascii="Courier New" w:hAnsi="Courier New"/>
      <w:sz w:val="20"/>
      <w:szCs w:val="20"/>
      <w:lang w:val="en-US"/>
    </w:rPr>
  </w:style>
  <w:style w:type="paragraph" w:styleId="Footer">
    <w:name w:val="footer"/>
    <w:basedOn w:val="Normal"/>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enter" w:pos="4153"/>
        <w:tab w:val="right" w:pos="8306"/>
      </w:tabs>
    </w:pPr>
  </w:style>
  <w:style w:type="paragraph" w:styleId="BodyText">
    <w:name w:val="Body Text"/>
    <w:basedOn w:val="Normal"/>
    <w:rsid w:val="00F87C89"/>
  </w:style>
  <w:style w:type="paragraph" w:styleId="BodyText2">
    <w:name w:val="Body Text 2"/>
    <w:basedOn w:val="Normal"/>
    <w:rsid w:val="00F87C89"/>
    <w:pPr>
      <w:spacing w:line="240" w:lineRule="auto"/>
      <w:jc w:val="left"/>
    </w:pPr>
    <w:rPr>
      <w:rFonts w:ascii="Courier New" w:hAnsi="Courier New" w:cs="Courier New"/>
      <w:b/>
      <w:bCs/>
      <w:sz w:val="20"/>
      <w:lang w:val="en-GB"/>
    </w:rPr>
  </w:style>
  <w:style w:type="character" w:styleId="FootnoteReference">
    <w:name w:val="footnote reference"/>
    <w:basedOn w:val="DefaultParagraphFont"/>
    <w:semiHidden/>
    <w:rsid w:val="00F87C89"/>
    <w:rPr>
      <w:vertAlign w:val="superscript"/>
    </w:rPr>
  </w:style>
  <w:style w:type="paragraph" w:styleId="Index1">
    <w:name w:val="index 1"/>
    <w:basedOn w:val="Normal"/>
    <w:next w:val="Normal"/>
    <w:autoRedefine/>
    <w:semiHidden/>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240" w:hanging="240"/>
    </w:pPr>
  </w:style>
  <w:style w:type="paragraph" w:styleId="Index2">
    <w:name w:val="index 2"/>
    <w:basedOn w:val="Normal"/>
    <w:next w:val="Normal"/>
    <w:autoRedefine/>
    <w:semiHidden/>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480" w:hanging="240"/>
    </w:pPr>
  </w:style>
  <w:style w:type="table" w:styleId="TableGrid">
    <w:name w:val="Table Grid"/>
    <w:basedOn w:val="TableNormal"/>
    <w:uiPriority w:val="59"/>
    <w:rsid w:val="00F87C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B6133"/>
    <w:rPr>
      <w:color w:val="800080"/>
      <w:u w:val="single"/>
    </w:rPr>
  </w:style>
  <w:style w:type="paragraph" w:styleId="ListParagraph">
    <w:name w:val="List Paragraph"/>
    <w:basedOn w:val="Normal"/>
    <w:uiPriority w:val="34"/>
    <w:qFormat/>
    <w:rsid w:val="00B67BA6"/>
    <w:pPr>
      <w:ind w:left="720"/>
      <w:contextualSpacing/>
    </w:pPr>
  </w:style>
  <w:style w:type="paragraph" w:styleId="BalloonText">
    <w:name w:val="Balloon Text"/>
    <w:basedOn w:val="Normal"/>
    <w:link w:val="BalloonTextChar"/>
    <w:semiHidden/>
    <w:unhideWhenUsed/>
    <w:rsid w:val="00777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75D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rPr>
      <w:sz w:val="24"/>
      <w:szCs w:val="24"/>
      <w:lang w:eastAsia="en-US"/>
    </w:rPr>
  </w:style>
  <w:style w:type="paragraph" w:styleId="Heading1">
    <w:name w:val="heading 1"/>
    <w:basedOn w:val="Normal"/>
    <w:next w:val="Normal"/>
    <w:qFormat/>
    <w:rsid w:val="00F87C89"/>
    <w:pPr>
      <w:keepNext/>
      <w:outlineLvl w:val="0"/>
    </w:pPr>
    <w:rPr>
      <w:sz w:val="44"/>
    </w:rPr>
  </w:style>
  <w:style w:type="paragraph" w:styleId="Heading2">
    <w:name w:val="heading 2"/>
    <w:basedOn w:val="Normal"/>
    <w:next w:val="Normal"/>
    <w:qFormat/>
    <w:rsid w:val="00F87C89"/>
    <w:pPr>
      <w:keepNext/>
      <w:spacing w:before="240" w:after="60"/>
      <w:outlineLvl w:val="1"/>
    </w:pPr>
    <w:rPr>
      <w:rFonts w:cs="Arial"/>
      <w:bCs/>
      <w:iCs/>
      <w:sz w:val="34"/>
      <w:szCs w:val="28"/>
    </w:rPr>
  </w:style>
  <w:style w:type="paragraph" w:styleId="Heading3">
    <w:name w:val="heading 3"/>
    <w:basedOn w:val="Normal"/>
    <w:next w:val="Normal"/>
    <w:qFormat/>
    <w:rsid w:val="00F87C89"/>
    <w:pPr>
      <w:keepNext/>
      <w:spacing w:before="240" w:after="60"/>
      <w:outlineLvl w:val="2"/>
    </w:pPr>
    <w:rPr>
      <w:rFonts w:cs="Arial"/>
      <w:bCs/>
      <w:sz w:val="28"/>
      <w:szCs w:val="26"/>
    </w:rPr>
  </w:style>
  <w:style w:type="paragraph" w:styleId="Heading4">
    <w:name w:val="heading 4"/>
    <w:basedOn w:val="Normal"/>
    <w:next w:val="Normal"/>
    <w:qFormat/>
    <w:rsid w:val="00F87C89"/>
    <w:pPr>
      <w:keepNext/>
      <w:outlineLvl w:val="3"/>
    </w:pPr>
    <w:rPr>
      <w:b/>
      <w:bCs/>
      <w:sz w:val="20"/>
      <w:szCs w:val="28"/>
    </w:rPr>
  </w:style>
  <w:style w:type="paragraph" w:styleId="Heading5">
    <w:name w:val="heading 5"/>
    <w:basedOn w:val="Normal"/>
    <w:next w:val="Normal"/>
    <w:qFormat/>
    <w:rsid w:val="00F87C89"/>
    <w:pPr>
      <w:keepNext/>
      <w:tabs>
        <w:tab w:val="clear" w:pos="9072"/>
        <w:tab w:val="left" w:pos="0"/>
        <w:tab w:val="left" w:pos="340"/>
        <w:tab w:val="left" w:pos="9071"/>
        <w:tab w:val="left" w:pos="9637"/>
        <w:tab w:val="left" w:pos="10205"/>
      </w:tabs>
      <w:spacing w:line="240" w:lineRule="auto"/>
      <w:outlineLvl w:val="4"/>
    </w:pPr>
    <w:rPr>
      <w:rFonts w:ascii="Courier New" w:hAnsi="Courier New" w:cs="Courier New"/>
      <w:b/>
      <w:bCs/>
      <w:color w:val="000000"/>
      <w:sz w:val="20"/>
      <w:lang w:val="en-GB"/>
    </w:rPr>
  </w:style>
  <w:style w:type="paragraph" w:styleId="Heading6">
    <w:name w:val="heading 6"/>
    <w:basedOn w:val="Normal"/>
    <w:next w:val="Normal"/>
    <w:qFormat/>
    <w:rsid w:val="00F87C89"/>
    <w:pPr>
      <w:keepNext/>
      <w:outlineLvl w:val="5"/>
    </w:pPr>
    <w:rPr>
      <w:i/>
      <w:iCs/>
      <w:lang w:val="en-GB"/>
    </w:rPr>
  </w:style>
  <w:style w:type="paragraph" w:styleId="Heading7">
    <w:name w:val="heading 7"/>
    <w:basedOn w:val="Normal"/>
    <w:next w:val="Normal"/>
    <w:qFormat/>
    <w:rsid w:val="00F87C89"/>
    <w:pPr>
      <w:keepNext/>
      <w:spacing w:line="240" w:lineRule="auto"/>
      <w:jc w:val="left"/>
      <w:outlineLvl w:val="6"/>
    </w:pPr>
    <w:rPr>
      <w:rFonts w:ascii="Courier New" w:hAnsi="Courier New"/>
      <w:b/>
      <w:sz w:val="20"/>
      <w:lang w:val="en-GB"/>
    </w:rPr>
  </w:style>
  <w:style w:type="paragraph" w:styleId="Heading8">
    <w:name w:val="heading 8"/>
    <w:basedOn w:val="Normal"/>
    <w:next w:val="Normal"/>
    <w:qFormat/>
    <w:rsid w:val="00F87C89"/>
    <w:pPr>
      <w:keepNext/>
      <w:outlineLvl w:val="7"/>
    </w:pPr>
    <w:rPr>
      <w:b/>
      <w:bCs/>
      <w:sz w:val="22"/>
      <w:lang w:val="en-GB"/>
    </w:rPr>
  </w:style>
  <w:style w:type="paragraph" w:styleId="Heading9">
    <w:name w:val="heading 9"/>
    <w:basedOn w:val="Normal"/>
    <w:next w:val="Normal"/>
    <w:qFormat/>
    <w:rsid w:val="00F87C89"/>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line="240" w:lineRule="auto"/>
      <w:jc w:val="left"/>
      <w:outlineLvl w:val="8"/>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7C89"/>
    <w:pPr>
      <w:spacing w:after="80" w:line="240" w:lineRule="auto"/>
      <w:ind w:left="227" w:hanging="227"/>
    </w:pPr>
    <w:rPr>
      <w:sz w:val="20"/>
      <w:szCs w:val="20"/>
    </w:rPr>
  </w:style>
  <w:style w:type="paragraph" w:styleId="Header">
    <w:name w:val="header"/>
    <w:basedOn w:val="Normal"/>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enter" w:pos="4153"/>
        <w:tab w:val="right" w:pos="8306"/>
      </w:tabs>
    </w:pPr>
  </w:style>
  <w:style w:type="character" w:styleId="PageNumber">
    <w:name w:val="page number"/>
    <w:basedOn w:val="DefaultParagraphFont"/>
    <w:rsid w:val="00F87C89"/>
  </w:style>
  <w:style w:type="paragraph" w:customStyle="1" w:styleId="Preformatted">
    <w:name w:val="Preformatted"/>
    <w:basedOn w:val="Normal"/>
    <w:rsid w:val="00D979BB"/>
    <w:pPr>
      <w:widowControl w:val="0"/>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0"/>
        <w:tab w:val="left" w:pos="960"/>
        <w:tab w:val="left" w:pos="1919"/>
        <w:tab w:val="left" w:pos="2878"/>
        <w:tab w:val="left" w:pos="3836"/>
        <w:tab w:val="left" w:pos="4795"/>
        <w:tab w:val="left" w:pos="5754"/>
        <w:tab w:val="left" w:pos="6714"/>
        <w:tab w:val="left" w:pos="7673"/>
        <w:tab w:val="left" w:pos="8632"/>
        <w:tab w:val="left" w:pos="9590"/>
      </w:tabs>
      <w:spacing w:line="240" w:lineRule="auto"/>
      <w:jc w:val="left"/>
    </w:pPr>
    <w:rPr>
      <w:rFonts w:ascii="Courier New" w:hAnsi="Courier New"/>
      <w:sz w:val="20"/>
      <w:szCs w:val="20"/>
      <w:lang w:val="en-US"/>
    </w:rPr>
  </w:style>
  <w:style w:type="paragraph" w:styleId="Footer">
    <w:name w:val="footer"/>
    <w:basedOn w:val="Normal"/>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enter" w:pos="4153"/>
        <w:tab w:val="right" w:pos="8306"/>
      </w:tabs>
    </w:pPr>
  </w:style>
  <w:style w:type="paragraph" w:styleId="BodyText">
    <w:name w:val="Body Text"/>
    <w:basedOn w:val="Normal"/>
    <w:rsid w:val="00F87C89"/>
  </w:style>
  <w:style w:type="paragraph" w:styleId="BodyText2">
    <w:name w:val="Body Text 2"/>
    <w:basedOn w:val="Normal"/>
    <w:rsid w:val="00F87C89"/>
    <w:pPr>
      <w:spacing w:line="240" w:lineRule="auto"/>
      <w:jc w:val="left"/>
    </w:pPr>
    <w:rPr>
      <w:rFonts w:ascii="Courier New" w:hAnsi="Courier New" w:cs="Courier New"/>
      <w:b/>
      <w:bCs/>
      <w:sz w:val="20"/>
      <w:lang w:val="en-GB"/>
    </w:rPr>
  </w:style>
  <w:style w:type="character" w:styleId="FootnoteReference">
    <w:name w:val="footnote reference"/>
    <w:basedOn w:val="DefaultParagraphFont"/>
    <w:semiHidden/>
    <w:rsid w:val="00F87C89"/>
    <w:rPr>
      <w:vertAlign w:val="superscript"/>
    </w:rPr>
  </w:style>
  <w:style w:type="paragraph" w:styleId="Index1">
    <w:name w:val="index 1"/>
    <w:basedOn w:val="Normal"/>
    <w:next w:val="Normal"/>
    <w:autoRedefine/>
    <w:semiHidden/>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240" w:hanging="240"/>
    </w:pPr>
  </w:style>
  <w:style w:type="paragraph" w:styleId="Index2">
    <w:name w:val="index 2"/>
    <w:basedOn w:val="Normal"/>
    <w:next w:val="Normal"/>
    <w:autoRedefine/>
    <w:semiHidden/>
    <w:rsid w:val="00F87C8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480" w:hanging="240"/>
    </w:pPr>
  </w:style>
  <w:style w:type="table" w:styleId="TableGrid">
    <w:name w:val="Table Grid"/>
    <w:basedOn w:val="TableNormal"/>
    <w:uiPriority w:val="59"/>
    <w:rsid w:val="00F87C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B6133"/>
    <w:rPr>
      <w:color w:val="800080"/>
      <w:u w:val="single"/>
    </w:rPr>
  </w:style>
  <w:style w:type="paragraph" w:styleId="ListParagraph">
    <w:name w:val="List Paragraph"/>
    <w:basedOn w:val="Normal"/>
    <w:uiPriority w:val="34"/>
    <w:qFormat/>
    <w:rsid w:val="00B67BA6"/>
    <w:pPr>
      <w:ind w:left="720"/>
      <w:contextualSpacing/>
    </w:pPr>
  </w:style>
  <w:style w:type="paragraph" w:styleId="BalloonText">
    <w:name w:val="Balloon Text"/>
    <w:basedOn w:val="Normal"/>
    <w:link w:val="BalloonTextChar"/>
    <w:semiHidden/>
    <w:unhideWhenUsed/>
    <w:rsid w:val="00777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75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6CE39F29</Template>
  <TotalTime>83</TotalTime>
  <Pages>5</Pages>
  <Words>1385</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 Introduction to Stata for Health Researchers:</vt:lpstr>
      <vt:lpstr>An Introduction to Stata for Health Researchers:</vt:lpstr>
    </vt:vector>
  </TitlesOfParts>
  <Company>Dept. of Epidemiology and Social Medicine</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Stata for Health Researchers:</dc:title>
  <dc:creator>Svend Juul</dc:creator>
  <cp:lastModifiedBy>Windows User</cp:lastModifiedBy>
  <cp:revision>10</cp:revision>
  <cp:lastPrinted>2018-07-24T09:00:00Z</cp:lastPrinted>
  <dcterms:created xsi:type="dcterms:W3CDTF">2018-07-25T08:55:00Z</dcterms:created>
  <dcterms:modified xsi:type="dcterms:W3CDTF">2018-10-15T18:49:00Z</dcterms:modified>
</cp:coreProperties>
</file>